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A75" w:rsidRPr="00B774E7" w:rsidRDefault="00452A75" w:rsidP="00A53031">
      <w:pPr>
        <w:pStyle w:val="NoSpacing"/>
        <w:jc w:val="center"/>
        <w:rPr>
          <w:b/>
        </w:rPr>
      </w:pPr>
      <w:r w:rsidRPr="00B774E7">
        <w:rPr>
          <w:b/>
        </w:rPr>
        <w:t>English 1210</w:t>
      </w:r>
      <w:r w:rsidR="005D1DA6">
        <w:rPr>
          <w:b/>
        </w:rPr>
        <w:t xml:space="preserve">, Section </w:t>
      </w:r>
      <w:r w:rsidR="000D288C">
        <w:rPr>
          <w:b/>
        </w:rPr>
        <w:t>1</w:t>
      </w:r>
      <w:r w:rsidRPr="00B774E7">
        <w:rPr>
          <w:b/>
        </w:rPr>
        <w:t xml:space="preserve">: Introduction </w:t>
      </w:r>
      <w:r w:rsidR="005D1DA6">
        <w:rPr>
          <w:b/>
        </w:rPr>
        <w:t>to</w:t>
      </w:r>
      <w:r w:rsidRPr="00B774E7">
        <w:rPr>
          <w:b/>
        </w:rPr>
        <w:t xml:space="preserve"> British Literature</w:t>
      </w:r>
    </w:p>
    <w:p w:rsidR="00452A75" w:rsidRDefault="000D288C" w:rsidP="00A53031">
      <w:pPr>
        <w:pStyle w:val="NoSpacing"/>
        <w:jc w:val="center"/>
      </w:pPr>
      <w:r>
        <w:t xml:space="preserve">TR: 11:00 </w:t>
      </w:r>
      <w:r w:rsidR="00E005B7">
        <w:t xml:space="preserve">– 12:15 </w:t>
      </w:r>
      <w:r>
        <w:t>AM, Arts and Science 30</w:t>
      </w:r>
      <w:r w:rsidR="00E005B7">
        <w:t>1</w:t>
      </w:r>
    </w:p>
    <w:p w:rsidR="00452A75" w:rsidRDefault="00452A75" w:rsidP="00782A42">
      <w:pPr>
        <w:pStyle w:val="NoSpacing"/>
      </w:pPr>
    </w:p>
    <w:p w:rsidR="00452A75" w:rsidRDefault="00452A75" w:rsidP="00782A42">
      <w:pPr>
        <w:pStyle w:val="NoSpacing"/>
      </w:pPr>
      <w:r>
        <w:t>Instructor: Travis Knapp</w:t>
      </w:r>
    </w:p>
    <w:p w:rsidR="00452A75" w:rsidRDefault="00452A75" w:rsidP="00782A42">
      <w:pPr>
        <w:pStyle w:val="NoSpacing"/>
      </w:pPr>
      <w:r>
        <w:t>Office: 020 Tate Hall; Mailbox: 012 Tate Hall</w:t>
      </w:r>
    </w:p>
    <w:p w:rsidR="00452A75" w:rsidRDefault="00452A75" w:rsidP="00782A42">
      <w:pPr>
        <w:pStyle w:val="NoSpacing"/>
      </w:pPr>
      <w:r>
        <w:t>Office Hours:</w:t>
      </w:r>
      <w:r w:rsidR="00A53031">
        <w:t xml:space="preserve"> </w:t>
      </w:r>
      <w:r w:rsidR="000D288C">
        <w:t>TR 9:30 – 10:30, by appointment</w:t>
      </w:r>
    </w:p>
    <w:p w:rsidR="00452A75" w:rsidRDefault="00452A75" w:rsidP="00782A42">
      <w:pPr>
        <w:pStyle w:val="NoSpacing"/>
      </w:pPr>
      <w:r>
        <w:t>Email: travisknapp@mizzou.edu</w:t>
      </w:r>
    </w:p>
    <w:p w:rsidR="00452A75" w:rsidRDefault="00452A75" w:rsidP="00782A42">
      <w:pPr>
        <w:pStyle w:val="NoSpacing"/>
      </w:pPr>
    </w:p>
    <w:p w:rsidR="00452A75" w:rsidRPr="00B774E7" w:rsidRDefault="00452A75" w:rsidP="00782A42">
      <w:pPr>
        <w:pStyle w:val="NoSpacing"/>
        <w:rPr>
          <w:b/>
        </w:rPr>
      </w:pPr>
      <w:r w:rsidRPr="00B774E7">
        <w:rPr>
          <w:b/>
        </w:rPr>
        <w:t>Required Texts:</w:t>
      </w:r>
    </w:p>
    <w:p w:rsidR="00452A75" w:rsidRDefault="00452A75" w:rsidP="00452A75">
      <w:pPr>
        <w:pStyle w:val="NoSpacing"/>
        <w:numPr>
          <w:ilvl w:val="0"/>
          <w:numId w:val="1"/>
        </w:numPr>
      </w:pPr>
      <w:r>
        <w:rPr>
          <w:i/>
        </w:rPr>
        <w:t>Norton Anthology of English Literature</w:t>
      </w:r>
      <w:r>
        <w:t xml:space="preserve">, Ninth Edition: the Major Authors. </w:t>
      </w:r>
      <w:proofErr w:type="gramStart"/>
      <w:r>
        <w:t>ed</w:t>
      </w:r>
      <w:proofErr w:type="gramEnd"/>
      <w:r>
        <w:t>. Greenblatt.</w:t>
      </w:r>
    </w:p>
    <w:p w:rsidR="00452A75" w:rsidRDefault="005D6303" w:rsidP="00452A75">
      <w:pPr>
        <w:pStyle w:val="NoSpacing"/>
        <w:numPr>
          <w:ilvl w:val="0"/>
          <w:numId w:val="1"/>
        </w:numPr>
      </w:pPr>
      <w:r>
        <w:t>Dictionary of Literary terms (</w:t>
      </w:r>
      <w:r w:rsidR="000D288C">
        <w:t>links on Canvas</w:t>
      </w:r>
      <w:r w:rsidR="00452A75">
        <w:t>)</w:t>
      </w:r>
    </w:p>
    <w:p w:rsidR="00452A75" w:rsidRDefault="00452A75" w:rsidP="00452A75">
      <w:pPr>
        <w:pStyle w:val="NoSpacing"/>
      </w:pPr>
    </w:p>
    <w:p w:rsidR="005D6303" w:rsidRDefault="00452A75" w:rsidP="00452A75">
      <w:pPr>
        <w:pStyle w:val="NoSpacing"/>
      </w:pPr>
      <w:r w:rsidRPr="00B774E7">
        <w:rPr>
          <w:b/>
        </w:rPr>
        <w:t>Course Description</w:t>
      </w:r>
      <w:r>
        <w:t xml:space="preserve">:  </w:t>
      </w:r>
      <w:r w:rsidRPr="00452A75">
        <w:t>All sections of English 1210 offer students an introduction to the concepts, terms, and practices commonly encountered in literary study, presented by way of texts from the history of British literature that appropriately demonstrate such concepts, terms, and practices.</w:t>
      </w:r>
    </w:p>
    <w:p w:rsidR="005D6303" w:rsidRDefault="00452A75" w:rsidP="00452A75">
      <w:pPr>
        <w:pStyle w:val="NoSpacing"/>
      </w:pPr>
      <w:r w:rsidRPr="00452A75">
        <w:t>The goals of this course are:</w:t>
      </w:r>
    </w:p>
    <w:p w:rsidR="005D6303" w:rsidRDefault="005D6303" w:rsidP="005D6303">
      <w:pPr>
        <w:pStyle w:val="NoSpacing"/>
        <w:ind w:firstLine="720"/>
      </w:pPr>
      <w:r>
        <w:t>1.</w:t>
      </w:r>
      <w:r w:rsidR="00452A75" w:rsidRPr="00452A75">
        <w:t xml:space="preserve"> </w:t>
      </w:r>
      <w:proofErr w:type="gramStart"/>
      <w:r w:rsidR="00452A75" w:rsidRPr="00452A75">
        <w:t>to</w:t>
      </w:r>
      <w:proofErr w:type="gramEnd"/>
      <w:r w:rsidR="00452A75" w:rsidRPr="00452A75">
        <w:t xml:space="preserve"> provide broad exposure to a national literary trad</w:t>
      </w:r>
      <w:r>
        <w:t>ition across its history</w:t>
      </w:r>
    </w:p>
    <w:p w:rsidR="005D6303" w:rsidRDefault="005D6303" w:rsidP="005D6303">
      <w:pPr>
        <w:pStyle w:val="NoSpacing"/>
        <w:ind w:firstLine="720"/>
      </w:pPr>
      <w:r>
        <w:t>2.</w:t>
      </w:r>
      <w:r w:rsidR="00452A75" w:rsidRPr="00452A75">
        <w:t xml:space="preserve"> </w:t>
      </w:r>
      <w:proofErr w:type="gramStart"/>
      <w:r w:rsidR="00452A75" w:rsidRPr="00452A75">
        <w:t>to</w:t>
      </w:r>
      <w:proofErr w:type="gramEnd"/>
      <w:r w:rsidR="00452A75" w:rsidRPr="00452A75">
        <w:t xml:space="preserve"> introduce the major forms of literary expression: drama, poetry, fiction, and non-fiction </w:t>
      </w:r>
    </w:p>
    <w:p w:rsidR="005D6303" w:rsidRDefault="005D6303" w:rsidP="005D6303">
      <w:pPr>
        <w:pStyle w:val="NoSpacing"/>
        <w:ind w:firstLine="720"/>
      </w:pPr>
      <w:r>
        <w:t>3.</w:t>
      </w:r>
      <w:r w:rsidR="00452A75" w:rsidRPr="00452A75">
        <w:t xml:space="preserve"> </w:t>
      </w:r>
      <w:proofErr w:type="gramStart"/>
      <w:r w:rsidR="00452A75" w:rsidRPr="00452A75">
        <w:t>to</w:t>
      </w:r>
      <w:proofErr w:type="gramEnd"/>
      <w:r w:rsidR="00452A75" w:rsidRPr="00452A75">
        <w:t xml:space="preserve"> introduce tools for interpretation, including beginning critical and interpretive vocabulary </w:t>
      </w:r>
    </w:p>
    <w:p w:rsidR="00452A75" w:rsidRDefault="005D6303" w:rsidP="005D6303">
      <w:pPr>
        <w:pStyle w:val="NoSpacing"/>
        <w:ind w:firstLine="720"/>
      </w:pPr>
      <w:r>
        <w:t>4.</w:t>
      </w:r>
      <w:r w:rsidR="00452A75" w:rsidRPr="00452A75">
        <w:t xml:space="preserve"> </w:t>
      </w:r>
      <w:proofErr w:type="gramStart"/>
      <w:r w:rsidR="00452A75" w:rsidRPr="00452A75">
        <w:t>to</w:t>
      </w:r>
      <w:proofErr w:type="gramEnd"/>
      <w:r w:rsidR="00452A75" w:rsidRPr="00452A75">
        <w:t xml:space="preserve"> develop skills in literary interpretation and argumentation.</w:t>
      </w:r>
    </w:p>
    <w:p w:rsidR="00452A75" w:rsidRDefault="00452A75" w:rsidP="00452A75">
      <w:pPr>
        <w:pStyle w:val="NoSpacing"/>
      </w:pPr>
    </w:p>
    <w:p w:rsidR="00B774E7" w:rsidRDefault="00B774E7" w:rsidP="00452A75">
      <w:pPr>
        <w:pStyle w:val="NoSpacing"/>
        <w:rPr>
          <w:i/>
        </w:rPr>
      </w:pPr>
      <w:r>
        <w:rPr>
          <w:i/>
        </w:rPr>
        <w:t>Course Elements</w:t>
      </w:r>
    </w:p>
    <w:p w:rsidR="00E005B7" w:rsidRDefault="00E005B7" w:rsidP="00452A75">
      <w:pPr>
        <w:pStyle w:val="NoSpacing"/>
        <w:rPr>
          <w:i/>
        </w:rPr>
      </w:pPr>
    </w:p>
    <w:p w:rsidR="00E005B7" w:rsidRDefault="00E005B7" w:rsidP="00E005B7">
      <w:pPr>
        <w:pStyle w:val="NoSpacing"/>
      </w:pPr>
      <w:r>
        <w:rPr>
          <w:b/>
        </w:rPr>
        <w:t>Attendance</w:t>
      </w:r>
      <w:r w:rsidR="00B4390C">
        <w:rPr>
          <w:b/>
        </w:rPr>
        <w:t xml:space="preserve">: </w:t>
      </w:r>
      <w:r>
        <w:t xml:space="preserve"> It will be much harder for you to succeed in this class without coming to class and participating in class discussion. While I do not dock points for individual absences, I do grade overall participation, and it is hard to </w:t>
      </w:r>
      <w:r w:rsidR="00B4390C">
        <w:rPr>
          <w:i/>
        </w:rPr>
        <w:t xml:space="preserve">gain </w:t>
      </w:r>
      <w:r w:rsidR="00B4390C">
        <w:t>participation points if you’re not in class</w:t>
      </w:r>
      <w:r>
        <w:t>.</w:t>
      </w:r>
    </w:p>
    <w:p w:rsidR="00CD3F90" w:rsidRDefault="00CD3F90" w:rsidP="00452A75">
      <w:pPr>
        <w:pStyle w:val="NoSpacing"/>
        <w:rPr>
          <w:i/>
        </w:rPr>
      </w:pPr>
    </w:p>
    <w:p w:rsidR="00B774E7" w:rsidRDefault="00B774E7" w:rsidP="00B774E7">
      <w:pPr>
        <w:pStyle w:val="NoSpacing"/>
      </w:pPr>
      <w:r w:rsidRPr="00B774E7">
        <w:rPr>
          <w:b/>
        </w:rPr>
        <w:t>Participation</w:t>
      </w:r>
      <w:r>
        <w:t>: As this is a literature course, my expectation is that you show up to class having read t</w:t>
      </w:r>
      <w:r w:rsidR="00B4390C">
        <w:t>he material. Y</w:t>
      </w:r>
      <w:r>
        <w:t>ou don’t necessarily have to understand it all; questions of clarification ar</w:t>
      </w:r>
      <w:r w:rsidR="00B4390C">
        <w:t>e always welcome and encouraged</w:t>
      </w:r>
      <w:r>
        <w:t>. Our class style will primarily be focused around discussion – of both my questions and yours. We will occasionally work in groups to dissect texts more carefully.</w:t>
      </w:r>
      <w:r w:rsidR="00CD3F90">
        <w:t xml:space="preserve"> </w:t>
      </w:r>
    </w:p>
    <w:p w:rsidR="00CD3F90" w:rsidRDefault="00CD3F90" w:rsidP="00B774E7">
      <w:pPr>
        <w:pStyle w:val="NoSpacing"/>
      </w:pPr>
    </w:p>
    <w:p w:rsidR="00E005B7" w:rsidRPr="00CD3F90" w:rsidRDefault="00E005B7" w:rsidP="00CD3F90">
      <w:pPr>
        <w:pStyle w:val="NoSpacing"/>
      </w:pPr>
      <w:r>
        <w:rPr>
          <w:b/>
        </w:rPr>
        <w:t xml:space="preserve">Daily questions: </w:t>
      </w:r>
      <w:r>
        <w:t>How actively do you read? Do you annotate your texts as you read? Do you note your questions as you read? For each class period, I ask that you bring two questions about the reading to class</w:t>
      </w:r>
      <w:r w:rsidR="008E6909">
        <w:t xml:space="preserve"> to turn in</w:t>
      </w:r>
      <w:r>
        <w:t xml:space="preserve">. They can be as broad or as specific as you like. You might ask about the importance of kinship </w:t>
      </w:r>
      <w:r w:rsidR="00B4390C">
        <w:t>and</w:t>
      </w:r>
      <w:r>
        <w:t xml:space="preserve"> boasting in </w:t>
      </w:r>
      <w:r>
        <w:rPr>
          <w:i/>
        </w:rPr>
        <w:t xml:space="preserve">Beowulf </w:t>
      </w:r>
      <w:r>
        <w:t xml:space="preserve">or the role of classical mythology in </w:t>
      </w:r>
      <w:r>
        <w:rPr>
          <w:i/>
        </w:rPr>
        <w:t>Paradise Lost</w:t>
      </w:r>
      <w:r>
        <w:t>. Or you can ask q</w:t>
      </w:r>
      <w:r w:rsidR="008E6909">
        <w:t>uestions about comprehension –</w:t>
      </w:r>
      <w:r>
        <w:t xml:space="preserve"> poetry doesn’t always make for clear</w:t>
      </w:r>
      <w:r w:rsidR="008E6909">
        <w:t xml:space="preserve"> initial</w:t>
      </w:r>
      <w:r>
        <w:t xml:space="preserve"> reading. You </w:t>
      </w:r>
      <w:r w:rsidR="00B4390C">
        <w:t>pose these questions to the</w:t>
      </w:r>
      <w:r>
        <w:t xml:space="preserve"> class </w:t>
      </w:r>
      <w:r w:rsidR="00B4390C">
        <w:t xml:space="preserve">to earn </w:t>
      </w:r>
      <w:r>
        <w:t>participation points.</w:t>
      </w:r>
      <w:r w:rsidR="00E00CC9">
        <w:t xml:space="preserve"> Include the daily </w:t>
      </w:r>
      <w:r w:rsidR="00B4390C">
        <w:t>vocabulary</w:t>
      </w:r>
      <w:r w:rsidR="00E00CC9">
        <w:t xml:space="preserve"> on these. </w:t>
      </w:r>
    </w:p>
    <w:p w:rsidR="003302EB" w:rsidRDefault="003302EB" w:rsidP="00782A42">
      <w:pPr>
        <w:pStyle w:val="NoSpacing"/>
      </w:pPr>
    </w:p>
    <w:p w:rsidR="008B51F9" w:rsidRDefault="008B51F9" w:rsidP="00782A42">
      <w:pPr>
        <w:pStyle w:val="NoSpacing"/>
      </w:pPr>
      <w:r w:rsidRPr="00B774E7">
        <w:rPr>
          <w:b/>
        </w:rPr>
        <w:t>Vocabulary</w:t>
      </w:r>
      <w:r>
        <w:t xml:space="preserve">: </w:t>
      </w:r>
      <w:r w:rsidR="0044285F">
        <w:t>Understanding literary terminology can help enrich how we approach and understand the works we read.</w:t>
      </w:r>
      <w:r w:rsidR="00007A95">
        <w:t xml:space="preserve"> O</w:t>
      </w:r>
      <w:r>
        <w:t xml:space="preserve">n the course schedule, you will see literary terms. Using one of the library’s </w:t>
      </w:r>
      <w:r w:rsidR="00B4390C">
        <w:t>online reference works (linked on Canvas)</w:t>
      </w:r>
      <w:r>
        <w:t xml:space="preserve"> or the Norton anthology, </w:t>
      </w:r>
      <w:r w:rsidR="00B4390C">
        <w:t xml:space="preserve">concisely </w:t>
      </w:r>
      <w:r>
        <w:t xml:space="preserve">define these terms and try to </w:t>
      </w:r>
      <w:r w:rsidR="00B774E7">
        <w:t>identify</w:t>
      </w:r>
      <w:r>
        <w:t xml:space="preserve"> examples. These terms </w:t>
      </w:r>
      <w:r w:rsidR="00B774E7">
        <w:t>can help guide our discussions and may appear</w:t>
      </w:r>
      <w:r>
        <w:t xml:space="preserve"> on examinations.</w:t>
      </w:r>
      <w:r w:rsidR="0044285F">
        <w:t xml:space="preserve"> Turn </w:t>
      </w:r>
      <w:r w:rsidR="00B4390C">
        <w:t xml:space="preserve">in your definitions </w:t>
      </w:r>
      <w:r w:rsidR="0044285F">
        <w:t>with your daily questions.</w:t>
      </w:r>
    </w:p>
    <w:p w:rsidR="008B51F9" w:rsidRDefault="008B51F9" w:rsidP="00782A42">
      <w:pPr>
        <w:pStyle w:val="NoSpacing"/>
      </w:pPr>
    </w:p>
    <w:p w:rsidR="00E00CC9" w:rsidRPr="00452A75" w:rsidRDefault="00E00CC9" w:rsidP="00E00CC9">
      <w:pPr>
        <w:pStyle w:val="NoSpacing"/>
      </w:pPr>
      <w:r w:rsidRPr="00B774E7">
        <w:rPr>
          <w:b/>
        </w:rPr>
        <w:t>Reading Quizzes</w:t>
      </w:r>
      <w:r w:rsidRPr="00452A75">
        <w:t xml:space="preserve">: </w:t>
      </w:r>
      <w:r>
        <w:t xml:space="preserve">I may choose to give reading quizzes over the day’s assigned reading. In case of absence, these will not be made up. </w:t>
      </w:r>
      <w:r w:rsidR="00B4390C">
        <w:t>Scores</w:t>
      </w:r>
      <w:r>
        <w:t xml:space="preserve"> will be included as part of the participation grade.</w:t>
      </w:r>
    </w:p>
    <w:p w:rsidR="00E00CC9" w:rsidRDefault="00E00CC9" w:rsidP="00782A42">
      <w:pPr>
        <w:pStyle w:val="NoSpacing"/>
        <w:rPr>
          <w:b/>
        </w:rPr>
      </w:pPr>
    </w:p>
    <w:p w:rsidR="00591286" w:rsidRDefault="00E005B7" w:rsidP="00782A42">
      <w:pPr>
        <w:pStyle w:val="NoSpacing"/>
      </w:pPr>
      <w:r>
        <w:rPr>
          <w:b/>
        </w:rPr>
        <w:lastRenderedPageBreak/>
        <w:t>Partner Presentation &amp; Class Discussion:</w:t>
      </w:r>
      <w:r w:rsidR="008B51F9">
        <w:t xml:space="preserve"> Starting with Chaucer,</w:t>
      </w:r>
      <w:r w:rsidR="00B774E7">
        <w:t xml:space="preserve"> on</w:t>
      </w:r>
      <w:r w:rsidR="008B51F9">
        <w:t xml:space="preserve"> e</w:t>
      </w:r>
      <w:r w:rsidR="00B774E7">
        <w:t>ach day we discuss a new author</w:t>
      </w:r>
      <w:r w:rsidR="00591286">
        <w:t xml:space="preserve">’s </w:t>
      </w:r>
      <w:proofErr w:type="gramStart"/>
      <w:r w:rsidR="00591286">
        <w:t>work,</w:t>
      </w:r>
      <w:proofErr w:type="gramEnd"/>
      <w:r w:rsidR="008B51F9">
        <w:t xml:space="preserve"> </w:t>
      </w:r>
      <w:r>
        <w:t>two</w:t>
      </w:r>
      <w:r w:rsidR="008B51F9">
        <w:t xml:space="preserve"> student</w:t>
      </w:r>
      <w:r>
        <w:t>s</w:t>
      </w:r>
      <w:r w:rsidR="008B51F9">
        <w:t xml:space="preserve"> will give a brief, i</w:t>
      </w:r>
      <w:r>
        <w:t>nformal overview (</w:t>
      </w:r>
      <w:r w:rsidR="005D6303">
        <w:t>about five minutes</w:t>
      </w:r>
      <w:r>
        <w:t>)</w:t>
      </w:r>
      <w:r w:rsidR="005D6303">
        <w:t xml:space="preserve"> </w:t>
      </w:r>
      <w:r>
        <w:t>of the author’s life and works</w:t>
      </w:r>
      <w:r w:rsidR="00591286">
        <w:t>. On days with multiple authors, only one author’s life will be presented on</w:t>
      </w:r>
      <w:r>
        <w:t>.</w:t>
      </w:r>
    </w:p>
    <w:p w:rsidR="00591286" w:rsidRDefault="00591286" w:rsidP="00782A42">
      <w:pPr>
        <w:pStyle w:val="NoSpacing"/>
      </w:pPr>
    </w:p>
    <w:p w:rsidR="00E005B7" w:rsidRDefault="00E005B7" w:rsidP="00782A42">
      <w:pPr>
        <w:pStyle w:val="NoSpacing"/>
      </w:pPr>
      <w:r>
        <w:t>Additionally, the pair will be responsible for leading discussion for about 15 minutes – this discussion need not be comprehensive of the entire work, but should begin the conversation by showing an interest and concern with the given text(s).</w:t>
      </w:r>
    </w:p>
    <w:p w:rsidR="00E005B7" w:rsidRDefault="00E005B7" w:rsidP="00782A42">
      <w:pPr>
        <w:pStyle w:val="NoSpacing"/>
      </w:pPr>
    </w:p>
    <w:p w:rsidR="008B51F9" w:rsidRDefault="00E005B7" w:rsidP="00782A42">
      <w:pPr>
        <w:pStyle w:val="NoSpacing"/>
      </w:pPr>
      <w:r>
        <w:t>To research the life and works of your author, I recommend using</w:t>
      </w:r>
      <w:r w:rsidR="008B51F9">
        <w:t xml:space="preserve"> your text</w:t>
      </w:r>
      <w:r>
        <w:t>book</w:t>
      </w:r>
      <w:r w:rsidR="008B51F9">
        <w:t xml:space="preserve"> and the </w:t>
      </w:r>
      <w:r w:rsidR="008B51F9" w:rsidRPr="00FF3094">
        <w:rPr>
          <w:i/>
        </w:rPr>
        <w:t xml:space="preserve">Oxford </w:t>
      </w:r>
      <w:r w:rsidR="00591286" w:rsidRPr="00FF3094">
        <w:rPr>
          <w:i/>
        </w:rPr>
        <w:t xml:space="preserve">Dictionary </w:t>
      </w:r>
      <w:r w:rsidR="008B51F9" w:rsidRPr="00FF3094">
        <w:rPr>
          <w:i/>
        </w:rPr>
        <w:t>of National Biography</w:t>
      </w:r>
      <w:r w:rsidR="008B51F9">
        <w:t xml:space="preserve"> (</w:t>
      </w:r>
      <w:r w:rsidR="008B51F9" w:rsidRPr="008B51F9">
        <w:t>http://www.oxforddnb.com.proxy.mul.missouri.edu/</w:t>
      </w:r>
      <w:r w:rsidR="005D6303">
        <w:t>)</w:t>
      </w:r>
      <w:r>
        <w:t xml:space="preserve">. </w:t>
      </w:r>
      <w:r w:rsidR="001F227E">
        <w:t>Sign-ups will occur during the first week of class.</w:t>
      </w:r>
      <w:r>
        <w:t xml:space="preserve"> </w:t>
      </w:r>
    </w:p>
    <w:p w:rsidR="008B51F9" w:rsidRDefault="008B51F9" w:rsidP="00782A42">
      <w:pPr>
        <w:pStyle w:val="NoSpacing"/>
      </w:pPr>
    </w:p>
    <w:p w:rsidR="00452A75" w:rsidRDefault="00452A75" w:rsidP="00782A42">
      <w:pPr>
        <w:pStyle w:val="NoSpacing"/>
      </w:pPr>
      <w:r w:rsidRPr="00B774E7">
        <w:rPr>
          <w:b/>
        </w:rPr>
        <w:t>Close reading papers</w:t>
      </w:r>
      <w:r>
        <w:t xml:space="preserve">: One of the chief analytical and interpretative tools of a literary scholar is close reading. Close reading involves </w:t>
      </w:r>
      <w:r w:rsidR="00030F97">
        <w:t>moving beyond</w:t>
      </w:r>
      <w:r>
        <w:t xml:space="preserve"> summary and making connections that enhance our </w:t>
      </w:r>
      <w:r w:rsidR="00030F97">
        <w:t>understandin</w:t>
      </w:r>
      <w:r>
        <w:t>g of a given work. We will practice these skills in class. Each paper will be 2-3 pages</w:t>
      </w:r>
      <w:r w:rsidR="00030F97">
        <w:t>,</w:t>
      </w:r>
      <w:r>
        <w:t xml:space="preserve"> focused on a </w:t>
      </w:r>
      <w:r w:rsidR="00030F97">
        <w:t xml:space="preserve">work </w:t>
      </w:r>
      <w:r>
        <w:t xml:space="preserve">of your choosing. </w:t>
      </w:r>
      <w:r w:rsidR="00340B90">
        <w:t>Each paper will have a detailed instruction</w:t>
      </w:r>
      <w:r w:rsidR="00065150">
        <w:t xml:space="preserve"> </w:t>
      </w:r>
      <w:r w:rsidR="00340B90">
        <w:t>sheet.</w:t>
      </w:r>
    </w:p>
    <w:p w:rsidR="00030F97" w:rsidRDefault="00030F97" w:rsidP="00782A42">
      <w:pPr>
        <w:pStyle w:val="NoSpacing"/>
      </w:pPr>
    </w:p>
    <w:p w:rsidR="0065435D" w:rsidRDefault="0065435D" w:rsidP="00782A42">
      <w:pPr>
        <w:pStyle w:val="NoSpacing"/>
      </w:pPr>
      <w:r>
        <w:t>Close Read 1</w:t>
      </w:r>
      <w:r w:rsidR="00030F97">
        <w:t xml:space="preserve"> (</w:t>
      </w:r>
      <w:r w:rsidR="008E6909">
        <w:t>Friday, September 29</w:t>
      </w:r>
      <w:r w:rsidR="00030F97">
        <w:t>)</w:t>
      </w:r>
      <w:r>
        <w:t>: On a Shakespearean sonnet</w:t>
      </w:r>
    </w:p>
    <w:p w:rsidR="0065435D" w:rsidRDefault="0065435D" w:rsidP="00782A42">
      <w:pPr>
        <w:pStyle w:val="NoSpacing"/>
      </w:pPr>
      <w:r>
        <w:t>Close Read 2</w:t>
      </w:r>
      <w:r w:rsidR="0044285F">
        <w:t xml:space="preserve"> (Thursday</w:t>
      </w:r>
      <w:r w:rsidR="00030F97">
        <w:t>, November 1</w:t>
      </w:r>
      <w:r w:rsidR="0044285F">
        <w:t>6</w:t>
      </w:r>
      <w:r w:rsidR="00030F97">
        <w:t>)</w:t>
      </w:r>
      <w:r>
        <w:t>: On a post-midterm work</w:t>
      </w:r>
    </w:p>
    <w:p w:rsidR="00D94A85" w:rsidRDefault="00D94A85" w:rsidP="00782A42">
      <w:pPr>
        <w:pStyle w:val="NoSpacing"/>
      </w:pPr>
    </w:p>
    <w:p w:rsidR="00D94A85" w:rsidRDefault="00D94A85" w:rsidP="00782A42">
      <w:pPr>
        <w:pStyle w:val="NoSpacing"/>
      </w:pPr>
      <w:r w:rsidRPr="00B774E7">
        <w:rPr>
          <w:b/>
        </w:rPr>
        <w:t>Examinations</w:t>
      </w:r>
      <w:r>
        <w:t>: This class will have a midterm</w:t>
      </w:r>
      <w:r w:rsidR="00030F97">
        <w:t xml:space="preserve"> (</w:t>
      </w:r>
      <w:r w:rsidR="00434667">
        <w:t>Tuesday</w:t>
      </w:r>
      <w:r w:rsidR="00BF7B84">
        <w:t xml:space="preserve">, Oct. </w:t>
      </w:r>
      <w:r w:rsidR="00434667">
        <w:t>10</w:t>
      </w:r>
      <w:r w:rsidR="00030F97">
        <w:t>)</w:t>
      </w:r>
      <w:r>
        <w:t xml:space="preserve"> and a final</w:t>
      </w:r>
      <w:r w:rsidR="00030F97">
        <w:t xml:space="preserve"> (</w:t>
      </w:r>
      <w:r w:rsidR="0044285F">
        <w:t>Monday</w:t>
      </w:r>
      <w:r w:rsidR="00BF7B84">
        <w:t>,</w:t>
      </w:r>
      <w:r w:rsidR="0044285F">
        <w:t xml:space="preserve"> </w:t>
      </w:r>
      <w:r w:rsidR="00BF7B84">
        <w:t xml:space="preserve">Dec. </w:t>
      </w:r>
      <w:r w:rsidR="0044285F">
        <w:t>11</w:t>
      </w:r>
      <w:r w:rsidR="00030F97">
        <w:t>)</w:t>
      </w:r>
      <w:r>
        <w:t xml:space="preserve">. </w:t>
      </w:r>
      <w:r w:rsidR="00340B90">
        <w:t>Exams will test content knowledge and literary interpretation. You will likely see some combination of fill in the blank, matching, multiple choice, passage identification, short response and essay</w:t>
      </w:r>
      <w:r w:rsidR="00FF3094">
        <w:t xml:space="preserve"> questions</w:t>
      </w:r>
      <w:r w:rsidR="00340B90">
        <w:t>.</w:t>
      </w:r>
      <w:r w:rsidR="00434667">
        <w:t xml:space="preserve"> During the class period preceding the exam, we will play “guess the question” where students will have an opportunity to discuss themes that might appear on the exam in the writing sections.</w:t>
      </w:r>
    </w:p>
    <w:p w:rsidR="008B51F9" w:rsidRDefault="008B51F9" w:rsidP="00782A42">
      <w:pPr>
        <w:pStyle w:val="NoSpacing"/>
      </w:pPr>
    </w:p>
    <w:p w:rsidR="008B51F9" w:rsidRDefault="00452A75" w:rsidP="00782A42">
      <w:pPr>
        <w:pStyle w:val="NoSpacing"/>
      </w:pPr>
      <w:r w:rsidRPr="00B774E7">
        <w:rPr>
          <w:b/>
        </w:rPr>
        <w:t xml:space="preserve">Grading </w:t>
      </w:r>
      <w:r w:rsidR="008B51F9" w:rsidRPr="00B774E7">
        <w:rPr>
          <w:b/>
        </w:rPr>
        <w:t>breakdown</w:t>
      </w:r>
      <w:r w:rsidR="008B51F9">
        <w:t>:</w:t>
      </w:r>
    </w:p>
    <w:p w:rsidR="008B51F9" w:rsidRDefault="008B51F9" w:rsidP="00782A42">
      <w:pPr>
        <w:pStyle w:val="NoSpacing"/>
      </w:pPr>
      <w:r>
        <w:t>In-class participation (including reading quizzes and in-class activities): 1</w:t>
      </w:r>
      <w:r w:rsidR="00CD3F90">
        <w:t>0</w:t>
      </w:r>
      <w:r>
        <w:t>%</w:t>
      </w:r>
    </w:p>
    <w:p w:rsidR="00FF3094" w:rsidRDefault="00FF3094" w:rsidP="00FF3094">
      <w:pPr>
        <w:pStyle w:val="NoSpacing"/>
      </w:pPr>
      <w:r>
        <w:t>Daily questions: 10%</w:t>
      </w:r>
    </w:p>
    <w:p w:rsidR="008B51F9" w:rsidRDefault="008B51F9" w:rsidP="00782A42">
      <w:pPr>
        <w:pStyle w:val="NoSpacing"/>
      </w:pPr>
      <w:r>
        <w:t>Author presentation</w:t>
      </w:r>
      <w:r w:rsidR="00434667">
        <w:t xml:space="preserve"> &amp; discussion leading</w:t>
      </w:r>
      <w:r>
        <w:t xml:space="preserve">: </w:t>
      </w:r>
      <w:r w:rsidR="00434667">
        <w:t>10</w:t>
      </w:r>
      <w:r>
        <w:t>%</w:t>
      </w:r>
    </w:p>
    <w:p w:rsidR="008B51F9" w:rsidRDefault="008B51F9" w:rsidP="00782A42">
      <w:pPr>
        <w:pStyle w:val="NoSpacing"/>
      </w:pPr>
      <w:r>
        <w:t>Close reading paper 1: 10%</w:t>
      </w:r>
    </w:p>
    <w:p w:rsidR="008B51F9" w:rsidRDefault="008B51F9" w:rsidP="00782A42">
      <w:pPr>
        <w:pStyle w:val="NoSpacing"/>
      </w:pPr>
      <w:r>
        <w:t>Close reading paper 2: 15%</w:t>
      </w:r>
    </w:p>
    <w:p w:rsidR="008B51F9" w:rsidRDefault="008B51F9" w:rsidP="00782A42">
      <w:pPr>
        <w:pStyle w:val="NoSpacing"/>
      </w:pPr>
      <w:r>
        <w:t>Midterm: 20%</w:t>
      </w:r>
    </w:p>
    <w:p w:rsidR="008B51F9" w:rsidRDefault="008B51F9" w:rsidP="00782A42">
      <w:pPr>
        <w:pStyle w:val="NoSpacing"/>
      </w:pPr>
      <w:r>
        <w:t>Final Exam: 25%</w:t>
      </w:r>
    </w:p>
    <w:p w:rsidR="00340B90" w:rsidRDefault="00340B90" w:rsidP="00782A42">
      <w:pPr>
        <w:pStyle w:val="NoSpacing"/>
      </w:pPr>
    </w:p>
    <w:p w:rsidR="00340B90" w:rsidRDefault="00340B90" w:rsidP="00340B90">
      <w:pPr>
        <w:pStyle w:val="NoSpacing"/>
      </w:pPr>
      <w:r>
        <w:t>I will use the following scale for assigning letter grades:</w:t>
      </w:r>
    </w:p>
    <w:p w:rsidR="00340B90" w:rsidRDefault="00340B90" w:rsidP="00340B90">
      <w:pPr>
        <w:pStyle w:val="NoSpacing"/>
      </w:pPr>
    </w:p>
    <w:p w:rsidR="00340B90" w:rsidRDefault="00340B90" w:rsidP="00340B90">
      <w:pPr>
        <w:pStyle w:val="NoSpacing"/>
      </w:pPr>
      <w:r>
        <w:t>A = 100-93%</w:t>
      </w:r>
      <w:r>
        <w:tab/>
      </w:r>
      <w:r>
        <w:tab/>
        <w:t xml:space="preserve">C = 77-73% </w:t>
      </w:r>
      <w:r>
        <w:tab/>
      </w:r>
    </w:p>
    <w:p w:rsidR="00340B90" w:rsidRDefault="00340B90" w:rsidP="00340B90">
      <w:pPr>
        <w:pStyle w:val="NoSpacing"/>
      </w:pPr>
      <w:r>
        <w:t>A- = 92-90%</w:t>
      </w:r>
      <w:r>
        <w:tab/>
      </w:r>
      <w:r>
        <w:tab/>
        <w:t>C- = 7</w:t>
      </w:r>
      <w:r w:rsidR="00434667">
        <w:t>2</w:t>
      </w:r>
      <w:r>
        <w:t>-70%</w:t>
      </w:r>
      <w:r>
        <w:tab/>
      </w:r>
    </w:p>
    <w:p w:rsidR="00340B90" w:rsidRDefault="00340B90" w:rsidP="00340B90">
      <w:pPr>
        <w:pStyle w:val="NoSpacing"/>
      </w:pPr>
      <w:r>
        <w:t>B+ = 89-88%</w:t>
      </w:r>
      <w:r>
        <w:tab/>
      </w:r>
      <w:r>
        <w:tab/>
        <w:t xml:space="preserve">D+ = 69-68%   </w:t>
      </w:r>
      <w:r>
        <w:tab/>
      </w:r>
    </w:p>
    <w:p w:rsidR="00340B90" w:rsidRDefault="00340B90" w:rsidP="00340B90">
      <w:pPr>
        <w:pStyle w:val="NoSpacing"/>
      </w:pPr>
      <w:r>
        <w:t>B = 87-83%</w:t>
      </w:r>
      <w:r>
        <w:tab/>
      </w:r>
      <w:r>
        <w:tab/>
        <w:t>D = 67-63%</w:t>
      </w:r>
      <w:r>
        <w:tab/>
      </w:r>
    </w:p>
    <w:p w:rsidR="00340B90" w:rsidRDefault="00340B90" w:rsidP="00340B90">
      <w:pPr>
        <w:pStyle w:val="NoSpacing"/>
      </w:pPr>
      <w:r>
        <w:t>B- = 82-80%</w:t>
      </w:r>
      <w:r>
        <w:tab/>
      </w:r>
      <w:r>
        <w:tab/>
        <w:t>D- = 62-60%</w:t>
      </w:r>
      <w:r>
        <w:tab/>
      </w:r>
    </w:p>
    <w:p w:rsidR="00340B90" w:rsidRDefault="00340B90" w:rsidP="00340B90">
      <w:pPr>
        <w:pStyle w:val="NoSpacing"/>
      </w:pPr>
      <w:r>
        <w:t>C+ = 79-78%</w:t>
      </w:r>
      <w:r>
        <w:tab/>
      </w:r>
      <w:r>
        <w:tab/>
        <w:t>F = 59% and below</w:t>
      </w:r>
    </w:p>
    <w:p w:rsidR="00452A75" w:rsidRDefault="00452A75" w:rsidP="00782A42">
      <w:pPr>
        <w:pStyle w:val="NoSpacing"/>
      </w:pPr>
    </w:p>
    <w:p w:rsidR="008B51F9" w:rsidRDefault="00030F97" w:rsidP="00782A42">
      <w:pPr>
        <w:pStyle w:val="NoSpacing"/>
        <w:rPr>
          <w:b/>
        </w:rPr>
      </w:pPr>
      <w:r>
        <w:rPr>
          <w:b/>
        </w:rPr>
        <w:t>University p</w:t>
      </w:r>
      <w:r w:rsidR="00340B90">
        <w:rPr>
          <w:b/>
        </w:rPr>
        <w:t>lagiarism statement</w:t>
      </w:r>
    </w:p>
    <w:p w:rsidR="00340B90" w:rsidRDefault="00340B90" w:rsidP="00340B90">
      <w:pPr>
        <w:pStyle w:val="NoSpacing"/>
      </w:pPr>
      <w:r w:rsidRPr="00340B90">
        <w:t xml:space="preserve">Academic integrity is fundamental to the activities and principles of a university. All members of the academic community must be confident that each person's work has been responsibly and honorably acquired, developed, and presented. Any effort to gain an advantage not given to all students is </w:t>
      </w:r>
      <w:r w:rsidRPr="00340B90">
        <w:lastRenderedPageBreak/>
        <w:t>dishonest whether or not the effort is successful. The academic community regards breaches of the academic integrity rules as extremely serious matters. Sanctions for such a breach may include academic sanctions from the instructor, including failing the course for any violation, to disciplinary sanctions ranging from probation to expulsion. When in doubt about plagiarism, paraphrasing, quoting, collaboration, or any other form of cheating, consult the course instructor.</w:t>
      </w:r>
    </w:p>
    <w:p w:rsidR="005D1DA6" w:rsidRPr="00340B90" w:rsidRDefault="005D1DA6" w:rsidP="00340B90">
      <w:pPr>
        <w:pStyle w:val="NoSpacing"/>
      </w:pPr>
    </w:p>
    <w:p w:rsidR="00340B90" w:rsidRDefault="00030F97" w:rsidP="00782A42">
      <w:pPr>
        <w:pStyle w:val="NoSpacing"/>
        <w:rPr>
          <w:b/>
        </w:rPr>
      </w:pPr>
      <w:r>
        <w:rPr>
          <w:b/>
        </w:rPr>
        <w:t>University a</w:t>
      </w:r>
      <w:r w:rsidR="00340B90">
        <w:rPr>
          <w:b/>
        </w:rPr>
        <w:t>ccommodation statement</w:t>
      </w:r>
    </w:p>
    <w:p w:rsidR="00340B90" w:rsidRDefault="00340B90" w:rsidP="00340B90">
      <w:pPr>
        <w:pStyle w:val="NoSpacing"/>
      </w:pPr>
      <w:r>
        <w:t>If you anticipate barriers related to the format or requirements of this course, if you have emergency medical information to share with me, or if you need to make arrangements in case the building must be evacuated, please let me know as soon as possible.</w:t>
      </w:r>
    </w:p>
    <w:p w:rsidR="00340B90" w:rsidRDefault="00340B90" w:rsidP="00340B90">
      <w:pPr>
        <w:pStyle w:val="NoSpacing"/>
      </w:pPr>
      <w:r>
        <w:t xml:space="preserve">If disability related accommodations are necessary (for example, a note taker, extended time on exams, captioning), please register with </w:t>
      </w:r>
      <w:r w:rsidRPr="00340B90">
        <w:t>the</w:t>
      </w:r>
      <w:r w:rsidRPr="00340B90">
        <w:rPr>
          <w:rStyle w:val="apple-converted-space"/>
          <w:rFonts w:cs="Arial"/>
          <w:color w:val="323232"/>
        </w:rPr>
        <w:t> </w:t>
      </w:r>
      <w:hyperlink r:id="rId8" w:history="1">
        <w:r w:rsidRPr="00340B90">
          <w:rPr>
            <w:rStyle w:val="Hyperlink"/>
            <w:rFonts w:cs="Arial"/>
            <w:color w:val="304878"/>
            <w:bdr w:val="none" w:sz="0" w:space="0" w:color="auto" w:frame="1"/>
          </w:rPr>
          <w:t>MU Disability Center</w:t>
        </w:r>
      </w:hyperlink>
      <w:r>
        <w:t>, S5 Memorial Union, 573-882-4696, and then notify me of your eligibility for reasonable accommodations.</w:t>
      </w:r>
    </w:p>
    <w:p w:rsidR="00340B90" w:rsidRDefault="00340B90" w:rsidP="00782A42">
      <w:pPr>
        <w:pStyle w:val="NoSpacing"/>
        <w:rPr>
          <w:b/>
        </w:rPr>
      </w:pPr>
    </w:p>
    <w:p w:rsidR="00340B90" w:rsidRDefault="00340B90" w:rsidP="00782A42">
      <w:pPr>
        <w:pStyle w:val="NoSpacing"/>
        <w:rPr>
          <w:b/>
        </w:rPr>
      </w:pPr>
      <w:r>
        <w:rPr>
          <w:b/>
        </w:rPr>
        <w:t xml:space="preserve">Title IX statement </w:t>
      </w:r>
    </w:p>
    <w:p w:rsidR="00340B90" w:rsidRDefault="00340B90" w:rsidP="00340B90">
      <w:pPr>
        <w:pStyle w:val="NoSpacing"/>
        <w:rPr>
          <w:rFonts w:ascii="Calibri" w:eastAsia="Times New Roman" w:hAnsi="Calibri"/>
        </w:rPr>
      </w:pPr>
      <w:r>
        <w:rPr>
          <w:rFonts w:ascii="Calibri" w:eastAsia="Times New Roman" w:hAnsi="Calibri"/>
        </w:rPr>
        <w:t xml:space="preserve">The University of Missouri prohibits all forms of sex or gender discrimination, including sex-based violence.  If you or someone you know has experienced sex discrimination or been harassed or assaulted, you can get help at the Relationship &amp; Sexual Violence Prevention (RSVP) Center, a confidential resource, at </w:t>
      </w:r>
      <w:hyperlink r:id="rId9" w:history="1">
        <w:r>
          <w:rPr>
            <w:rStyle w:val="Hyperlink"/>
            <w:rFonts w:ascii="Calibri" w:eastAsia="Times New Roman" w:hAnsi="Calibri"/>
          </w:rPr>
          <w:t>rsvp@missouri.edu</w:t>
        </w:r>
      </w:hyperlink>
      <w:r>
        <w:rPr>
          <w:rFonts w:ascii="Calibri" w:eastAsia="Times New Roman" w:hAnsi="Calibri"/>
        </w:rPr>
        <w:t xml:space="preserve"> or (573) 882-6638, or go to </w:t>
      </w:r>
      <w:hyperlink r:id="rId10" w:history="1">
        <w:r>
          <w:rPr>
            <w:rStyle w:val="Hyperlink"/>
            <w:rFonts w:ascii="Calibri" w:eastAsia="Times New Roman" w:hAnsi="Calibri"/>
          </w:rPr>
          <w:t>www.rsvp.missouri.edu</w:t>
        </w:r>
      </w:hyperlink>
      <w:r>
        <w:rPr>
          <w:rFonts w:ascii="Calibri" w:eastAsia="Times New Roman" w:hAnsi="Calibri"/>
        </w:rPr>
        <w:t xml:space="preserve"> &lt;</w:t>
      </w:r>
      <w:hyperlink w:history="1">
        <w:r>
          <w:rPr>
            <w:rStyle w:val="Hyperlink"/>
            <w:rFonts w:ascii="Calibri" w:eastAsia="Times New Roman" w:hAnsi="Calibri"/>
          </w:rPr>
          <w:t>http://</w:t>
        </w:r>
      </w:hyperlink>
      <w:r>
        <w:rPr>
          <w:rFonts w:ascii="Calibri" w:eastAsia="Times New Roman" w:hAnsi="Calibri"/>
          <w:color w:val="0000FF"/>
          <w:u w:val="single"/>
        </w:rPr>
        <w:t>www.rsvp.missouri.edu/</w:t>
      </w:r>
      <w:r>
        <w:rPr>
          <w:rFonts w:ascii="Calibri" w:eastAsia="Times New Roman" w:hAnsi="Calibri"/>
        </w:rPr>
        <w:t>&gt; .  You can also contact the Title IX Office (</w:t>
      </w:r>
      <w:hyperlink r:id="rId11" w:history="1">
        <w:r>
          <w:rPr>
            <w:rStyle w:val="Hyperlink"/>
            <w:rFonts w:ascii="Calibri" w:eastAsia="Times New Roman" w:hAnsi="Calibri"/>
          </w:rPr>
          <w:t>title9@missouri.edu</w:t>
        </w:r>
      </w:hyperlink>
      <w:r>
        <w:rPr>
          <w:rFonts w:ascii="Calibri" w:eastAsia="Times New Roman" w:hAnsi="Calibri"/>
        </w:rPr>
        <w:t>; (573) 882-3880; orwww.title9.missouri.edu &lt;</w:t>
      </w:r>
      <w:hyperlink r:id="rId12" w:history="1">
        <w:r>
          <w:rPr>
            <w:rStyle w:val="Hyperlink"/>
            <w:rFonts w:ascii="Calibri" w:eastAsia="Times New Roman" w:hAnsi="Calibri"/>
          </w:rPr>
          <w:t>http://www.title9.missouri.edu/</w:t>
        </w:r>
      </w:hyperlink>
      <w:proofErr w:type="gramStart"/>
      <w:r>
        <w:rPr>
          <w:rFonts w:ascii="Calibri" w:eastAsia="Times New Roman" w:hAnsi="Calibri"/>
        </w:rPr>
        <w:t>&gt; )</w:t>
      </w:r>
      <w:proofErr w:type="gramEnd"/>
      <w:r>
        <w:rPr>
          <w:rFonts w:ascii="Calibri" w:eastAsia="Times New Roman" w:hAnsi="Calibri"/>
        </w:rPr>
        <w:t>. Because we care about our community, Mizzou employees are required to report all incidents of sex discrimination to the Title IX Office.  The RSVP Center and Title IX Office will respect your privacy.</w:t>
      </w:r>
    </w:p>
    <w:p w:rsidR="005D1DA6" w:rsidRPr="005D1DA6" w:rsidRDefault="00BE5FDB" w:rsidP="005D1DA6">
      <w:pPr>
        <w:pStyle w:val="NoSpacing"/>
        <w:rPr>
          <w:b/>
        </w:rPr>
      </w:pPr>
      <w:r>
        <w:br w:type="page"/>
      </w:r>
      <w:r w:rsidR="005D1DA6" w:rsidRPr="005D1DA6">
        <w:rPr>
          <w:b/>
        </w:rPr>
        <w:lastRenderedPageBreak/>
        <w:t xml:space="preserve">Course Calendar </w:t>
      </w:r>
    </w:p>
    <w:p w:rsidR="005D1DA6" w:rsidRDefault="005D1DA6" w:rsidP="005D1DA6">
      <w:pPr>
        <w:pStyle w:val="NoSpacing"/>
      </w:pPr>
      <w:r>
        <w:t>Subject to change</w:t>
      </w:r>
    </w:p>
    <w:p w:rsidR="005D6303" w:rsidRDefault="005D6303" w:rsidP="005D1DA6">
      <w:pPr>
        <w:pStyle w:val="NoSpacing"/>
      </w:pPr>
      <w:r>
        <w:t>Assigned readings should be completed for the date they appear</w:t>
      </w:r>
    </w:p>
    <w:tbl>
      <w:tblPr>
        <w:tblStyle w:val="TableGrid"/>
        <w:tblW w:w="0" w:type="auto"/>
        <w:tblLook w:val="04A0" w:firstRow="1" w:lastRow="0" w:firstColumn="1" w:lastColumn="0" w:noHBand="0" w:noVBand="1"/>
      </w:tblPr>
      <w:tblGrid>
        <w:gridCol w:w="3192"/>
        <w:gridCol w:w="3192"/>
        <w:gridCol w:w="3192"/>
      </w:tblGrid>
      <w:tr w:rsidR="00986B6D" w:rsidTr="004809F5">
        <w:tc>
          <w:tcPr>
            <w:tcW w:w="3192" w:type="dxa"/>
            <w:tcBorders>
              <w:bottom w:val="single" w:sz="4" w:space="0" w:color="auto"/>
            </w:tcBorders>
          </w:tcPr>
          <w:p w:rsidR="00986B6D" w:rsidRDefault="00986B6D" w:rsidP="004809F5">
            <w:pPr>
              <w:pStyle w:val="NoSpacing"/>
            </w:pPr>
            <w:r>
              <w:t>Date</w:t>
            </w:r>
          </w:p>
        </w:tc>
        <w:tc>
          <w:tcPr>
            <w:tcW w:w="3192" w:type="dxa"/>
            <w:tcBorders>
              <w:bottom w:val="single" w:sz="4" w:space="0" w:color="auto"/>
            </w:tcBorders>
          </w:tcPr>
          <w:p w:rsidR="00986B6D" w:rsidRDefault="00986B6D" w:rsidP="004809F5">
            <w:pPr>
              <w:pStyle w:val="NoSpacing"/>
            </w:pPr>
            <w:r>
              <w:t>Homework (for that day)</w:t>
            </w:r>
          </w:p>
        </w:tc>
        <w:tc>
          <w:tcPr>
            <w:tcW w:w="3192" w:type="dxa"/>
            <w:tcBorders>
              <w:bottom w:val="single" w:sz="4" w:space="0" w:color="auto"/>
            </w:tcBorders>
          </w:tcPr>
          <w:p w:rsidR="00986B6D" w:rsidRDefault="00986B6D" w:rsidP="004809F5">
            <w:pPr>
              <w:pStyle w:val="NoSpacing"/>
            </w:pPr>
            <w:r>
              <w:t>Vocabulary</w:t>
            </w:r>
          </w:p>
        </w:tc>
      </w:tr>
      <w:tr w:rsidR="00986B6D" w:rsidTr="004809F5">
        <w:tc>
          <w:tcPr>
            <w:tcW w:w="3192" w:type="dxa"/>
            <w:tcBorders>
              <w:bottom w:val="single" w:sz="4" w:space="0" w:color="auto"/>
            </w:tcBorders>
          </w:tcPr>
          <w:p w:rsidR="00986B6D" w:rsidRDefault="00986B6D" w:rsidP="004809F5">
            <w:pPr>
              <w:pStyle w:val="NoSpacing"/>
            </w:pPr>
            <w:r>
              <w:t>Week 1</w:t>
            </w:r>
          </w:p>
        </w:tc>
        <w:tc>
          <w:tcPr>
            <w:tcW w:w="3192" w:type="dxa"/>
            <w:tcBorders>
              <w:bottom w:val="single" w:sz="4" w:space="0" w:color="auto"/>
            </w:tcBorders>
          </w:tcPr>
          <w:p w:rsidR="00986B6D" w:rsidRDefault="00986B6D" w:rsidP="004809F5">
            <w:pPr>
              <w:pStyle w:val="NoSpacing"/>
            </w:pPr>
          </w:p>
        </w:tc>
        <w:tc>
          <w:tcPr>
            <w:tcW w:w="3192" w:type="dxa"/>
            <w:tcBorders>
              <w:bottom w:val="single" w:sz="4" w:space="0" w:color="auto"/>
            </w:tcBorders>
          </w:tcPr>
          <w:p w:rsidR="00986B6D" w:rsidRDefault="00986B6D" w:rsidP="004809F5">
            <w:pPr>
              <w:pStyle w:val="NoSpacing"/>
            </w:pPr>
          </w:p>
        </w:tc>
      </w:tr>
      <w:tr w:rsidR="00986B6D" w:rsidTr="004809F5">
        <w:tc>
          <w:tcPr>
            <w:tcW w:w="3192" w:type="dxa"/>
            <w:tcBorders>
              <w:top w:val="single" w:sz="4" w:space="0" w:color="auto"/>
            </w:tcBorders>
          </w:tcPr>
          <w:p w:rsidR="00986B6D" w:rsidRDefault="00986B6D" w:rsidP="004809F5">
            <w:pPr>
              <w:pStyle w:val="NoSpacing"/>
            </w:pPr>
            <w:r>
              <w:t>Tuesday, Aug. 22</w:t>
            </w:r>
          </w:p>
        </w:tc>
        <w:tc>
          <w:tcPr>
            <w:tcW w:w="3192" w:type="dxa"/>
            <w:tcBorders>
              <w:top w:val="single" w:sz="4" w:space="0" w:color="auto"/>
            </w:tcBorders>
          </w:tcPr>
          <w:p w:rsidR="00FF3094" w:rsidRPr="00065150" w:rsidRDefault="00986B6D" w:rsidP="00FF3094">
            <w:pPr>
              <w:pStyle w:val="NoSpacing"/>
            </w:pPr>
            <w:r>
              <w:t>Course introduction</w:t>
            </w:r>
          </w:p>
          <w:p w:rsidR="00986B6D" w:rsidRPr="00065150" w:rsidRDefault="00986B6D" w:rsidP="00434667">
            <w:pPr>
              <w:pStyle w:val="NoSpacing"/>
            </w:pPr>
          </w:p>
        </w:tc>
        <w:tc>
          <w:tcPr>
            <w:tcW w:w="3192" w:type="dxa"/>
            <w:tcBorders>
              <w:top w:val="single" w:sz="4" w:space="0" w:color="auto"/>
            </w:tcBorders>
          </w:tcPr>
          <w:p w:rsidR="00986B6D" w:rsidRDefault="00986B6D" w:rsidP="004809F5">
            <w:pPr>
              <w:pStyle w:val="NoSpacing"/>
            </w:pPr>
            <w:r>
              <w:t>[Old English]</w:t>
            </w:r>
          </w:p>
          <w:p w:rsidR="00986B6D" w:rsidRDefault="00986B6D" w:rsidP="004809F5">
            <w:pPr>
              <w:pStyle w:val="NoSpacing"/>
            </w:pPr>
          </w:p>
        </w:tc>
      </w:tr>
      <w:tr w:rsidR="00986B6D" w:rsidTr="004809F5">
        <w:tc>
          <w:tcPr>
            <w:tcW w:w="3192" w:type="dxa"/>
          </w:tcPr>
          <w:p w:rsidR="00986B6D" w:rsidRDefault="00986B6D" w:rsidP="004809F5">
            <w:pPr>
              <w:pStyle w:val="NoSpacing"/>
            </w:pPr>
            <w:r>
              <w:t>Thursday Aug. 24</w:t>
            </w:r>
          </w:p>
        </w:tc>
        <w:tc>
          <w:tcPr>
            <w:tcW w:w="3192" w:type="dxa"/>
          </w:tcPr>
          <w:p w:rsidR="00986B6D" w:rsidRPr="008533D3" w:rsidRDefault="00986B6D" w:rsidP="004809F5">
            <w:pPr>
              <w:pStyle w:val="NoSpacing"/>
            </w:pPr>
            <w:r>
              <w:rPr>
                <w:i/>
              </w:rPr>
              <w:t>Beowulf</w:t>
            </w:r>
            <w:r>
              <w:t xml:space="preserve"> pp</w:t>
            </w:r>
            <w:r w:rsidR="00434667">
              <w:t>.</w:t>
            </w:r>
            <w:r>
              <w:t xml:space="preserve"> 41-79</w:t>
            </w:r>
          </w:p>
        </w:tc>
        <w:tc>
          <w:tcPr>
            <w:tcW w:w="3192" w:type="dxa"/>
          </w:tcPr>
          <w:p w:rsidR="00986B6D" w:rsidRDefault="00986B6D" w:rsidP="004809F5">
            <w:pPr>
              <w:pStyle w:val="NoSpacing"/>
            </w:pPr>
            <w:r>
              <w:t>Poem, elegy</w:t>
            </w:r>
          </w:p>
        </w:tc>
      </w:tr>
      <w:tr w:rsidR="00986B6D" w:rsidTr="004809F5">
        <w:tc>
          <w:tcPr>
            <w:tcW w:w="3192" w:type="dxa"/>
          </w:tcPr>
          <w:p w:rsidR="00986B6D" w:rsidRDefault="00986B6D" w:rsidP="004809F5">
            <w:pPr>
              <w:pStyle w:val="NoSpacing"/>
            </w:pPr>
          </w:p>
        </w:tc>
        <w:tc>
          <w:tcPr>
            <w:tcW w:w="3192" w:type="dxa"/>
          </w:tcPr>
          <w:p w:rsidR="00986B6D" w:rsidRDefault="00986B6D" w:rsidP="004809F5">
            <w:pPr>
              <w:pStyle w:val="NoSpacing"/>
            </w:pPr>
          </w:p>
        </w:tc>
        <w:tc>
          <w:tcPr>
            <w:tcW w:w="3192" w:type="dxa"/>
          </w:tcPr>
          <w:p w:rsidR="00986B6D" w:rsidRDefault="00986B6D" w:rsidP="004809F5">
            <w:pPr>
              <w:pStyle w:val="NoSpacing"/>
            </w:pPr>
          </w:p>
        </w:tc>
      </w:tr>
      <w:tr w:rsidR="00986B6D" w:rsidTr="004809F5">
        <w:tc>
          <w:tcPr>
            <w:tcW w:w="3192" w:type="dxa"/>
          </w:tcPr>
          <w:p w:rsidR="00986B6D" w:rsidRDefault="00986B6D" w:rsidP="004809F5">
            <w:pPr>
              <w:pStyle w:val="NoSpacing"/>
            </w:pPr>
            <w:r>
              <w:t>Week 2</w:t>
            </w:r>
          </w:p>
        </w:tc>
        <w:tc>
          <w:tcPr>
            <w:tcW w:w="3192" w:type="dxa"/>
          </w:tcPr>
          <w:p w:rsidR="00986B6D" w:rsidRDefault="00986B6D" w:rsidP="004809F5">
            <w:pPr>
              <w:pStyle w:val="NoSpacing"/>
            </w:pPr>
          </w:p>
        </w:tc>
        <w:tc>
          <w:tcPr>
            <w:tcW w:w="3192" w:type="dxa"/>
          </w:tcPr>
          <w:p w:rsidR="00986B6D" w:rsidRDefault="00986B6D" w:rsidP="004809F5">
            <w:pPr>
              <w:pStyle w:val="NoSpacing"/>
            </w:pPr>
          </w:p>
        </w:tc>
      </w:tr>
      <w:tr w:rsidR="00986B6D" w:rsidTr="004809F5">
        <w:tc>
          <w:tcPr>
            <w:tcW w:w="3192" w:type="dxa"/>
          </w:tcPr>
          <w:p w:rsidR="00986B6D" w:rsidRDefault="00986B6D" w:rsidP="004809F5">
            <w:pPr>
              <w:pStyle w:val="NoSpacing"/>
            </w:pPr>
            <w:r>
              <w:t>Tuesday, Aug. 29</w:t>
            </w:r>
          </w:p>
        </w:tc>
        <w:tc>
          <w:tcPr>
            <w:tcW w:w="3192" w:type="dxa"/>
          </w:tcPr>
          <w:p w:rsidR="00986B6D" w:rsidRPr="008533D3" w:rsidRDefault="00986B6D" w:rsidP="004809F5">
            <w:pPr>
              <w:pStyle w:val="NoSpacing"/>
            </w:pPr>
            <w:r>
              <w:rPr>
                <w:i/>
              </w:rPr>
              <w:t>Beowulf</w:t>
            </w:r>
            <w:r>
              <w:t xml:space="preserve"> pp</w:t>
            </w:r>
            <w:r w:rsidR="00434667">
              <w:t>.</w:t>
            </w:r>
            <w:r>
              <w:t xml:space="preserve"> 79-106</w:t>
            </w:r>
          </w:p>
        </w:tc>
        <w:tc>
          <w:tcPr>
            <w:tcW w:w="3192" w:type="dxa"/>
          </w:tcPr>
          <w:p w:rsidR="00986B6D" w:rsidRDefault="00986B6D" w:rsidP="004809F5">
            <w:pPr>
              <w:pStyle w:val="NoSpacing"/>
            </w:pPr>
            <w:r>
              <w:t>meter</w:t>
            </w:r>
          </w:p>
        </w:tc>
      </w:tr>
      <w:tr w:rsidR="00986B6D" w:rsidTr="004809F5">
        <w:tc>
          <w:tcPr>
            <w:tcW w:w="3192" w:type="dxa"/>
          </w:tcPr>
          <w:p w:rsidR="00986B6D" w:rsidRDefault="00986B6D" w:rsidP="004809F5">
            <w:pPr>
              <w:pStyle w:val="NoSpacing"/>
            </w:pPr>
            <w:r>
              <w:t>Thursday, Aug. 31</w:t>
            </w:r>
          </w:p>
        </w:tc>
        <w:tc>
          <w:tcPr>
            <w:tcW w:w="3192" w:type="dxa"/>
          </w:tcPr>
          <w:p w:rsidR="00986B6D" w:rsidRDefault="00986B6D" w:rsidP="004809F5">
            <w:pPr>
              <w:pStyle w:val="NoSpacing"/>
            </w:pPr>
            <w:r>
              <w:rPr>
                <w:i/>
              </w:rPr>
              <w:t>Sir Gawain and the Green Knight</w:t>
            </w:r>
          </w:p>
          <w:p w:rsidR="00986B6D" w:rsidRPr="008533D3" w:rsidRDefault="00986B6D" w:rsidP="004809F5">
            <w:pPr>
              <w:pStyle w:val="NoSpacing"/>
            </w:pPr>
            <w:r>
              <w:t>pp. 135-160</w:t>
            </w:r>
          </w:p>
        </w:tc>
        <w:tc>
          <w:tcPr>
            <w:tcW w:w="3192" w:type="dxa"/>
          </w:tcPr>
          <w:p w:rsidR="00986B6D" w:rsidRDefault="00986B6D" w:rsidP="004809F5">
            <w:pPr>
              <w:pStyle w:val="NoSpacing"/>
            </w:pPr>
            <w:r>
              <w:t>[Middle English]</w:t>
            </w:r>
          </w:p>
          <w:p w:rsidR="00986B6D" w:rsidRDefault="00986B6D" w:rsidP="004809F5">
            <w:pPr>
              <w:pStyle w:val="NoSpacing"/>
            </w:pPr>
            <w:r>
              <w:t>Rhyme scheme, stanza</w:t>
            </w:r>
          </w:p>
        </w:tc>
      </w:tr>
      <w:tr w:rsidR="00986B6D" w:rsidTr="004809F5">
        <w:tc>
          <w:tcPr>
            <w:tcW w:w="3192" w:type="dxa"/>
          </w:tcPr>
          <w:p w:rsidR="00986B6D" w:rsidRDefault="00986B6D" w:rsidP="004809F5">
            <w:pPr>
              <w:pStyle w:val="NoSpacing"/>
            </w:pPr>
          </w:p>
        </w:tc>
        <w:tc>
          <w:tcPr>
            <w:tcW w:w="3192" w:type="dxa"/>
          </w:tcPr>
          <w:p w:rsidR="00986B6D" w:rsidRDefault="00986B6D" w:rsidP="004809F5">
            <w:pPr>
              <w:pStyle w:val="NoSpacing"/>
            </w:pPr>
          </w:p>
        </w:tc>
        <w:tc>
          <w:tcPr>
            <w:tcW w:w="3192" w:type="dxa"/>
          </w:tcPr>
          <w:p w:rsidR="00986B6D" w:rsidRDefault="00986B6D" w:rsidP="004809F5">
            <w:pPr>
              <w:pStyle w:val="NoSpacing"/>
            </w:pPr>
          </w:p>
        </w:tc>
      </w:tr>
      <w:tr w:rsidR="00986B6D" w:rsidTr="004809F5">
        <w:tc>
          <w:tcPr>
            <w:tcW w:w="3192" w:type="dxa"/>
          </w:tcPr>
          <w:p w:rsidR="00986B6D" w:rsidRDefault="00986B6D" w:rsidP="004809F5">
            <w:pPr>
              <w:pStyle w:val="NoSpacing"/>
            </w:pPr>
            <w:r>
              <w:t>Week 3</w:t>
            </w:r>
          </w:p>
        </w:tc>
        <w:tc>
          <w:tcPr>
            <w:tcW w:w="3192" w:type="dxa"/>
          </w:tcPr>
          <w:p w:rsidR="00986B6D" w:rsidRDefault="00986B6D" w:rsidP="004809F5">
            <w:pPr>
              <w:pStyle w:val="NoSpacing"/>
            </w:pPr>
          </w:p>
        </w:tc>
        <w:tc>
          <w:tcPr>
            <w:tcW w:w="3192" w:type="dxa"/>
          </w:tcPr>
          <w:p w:rsidR="00986B6D" w:rsidRDefault="00986B6D" w:rsidP="004809F5">
            <w:pPr>
              <w:pStyle w:val="NoSpacing"/>
            </w:pPr>
          </w:p>
        </w:tc>
      </w:tr>
      <w:tr w:rsidR="00986B6D" w:rsidTr="004809F5">
        <w:tc>
          <w:tcPr>
            <w:tcW w:w="3192" w:type="dxa"/>
          </w:tcPr>
          <w:p w:rsidR="00986B6D" w:rsidRDefault="00986B6D" w:rsidP="004809F5">
            <w:pPr>
              <w:pStyle w:val="NoSpacing"/>
            </w:pPr>
            <w:r>
              <w:t>Tuesday, Sept. 5</w:t>
            </w:r>
          </w:p>
        </w:tc>
        <w:tc>
          <w:tcPr>
            <w:tcW w:w="3192" w:type="dxa"/>
          </w:tcPr>
          <w:p w:rsidR="00986B6D" w:rsidRDefault="00986B6D" w:rsidP="004809F5">
            <w:pPr>
              <w:pStyle w:val="NoSpacing"/>
            </w:pPr>
            <w:r>
              <w:rPr>
                <w:i/>
              </w:rPr>
              <w:t>Sir Gawain and the Green Knight</w:t>
            </w:r>
          </w:p>
          <w:p w:rsidR="00986B6D" w:rsidRPr="008533D3" w:rsidRDefault="00986B6D" w:rsidP="00434667">
            <w:pPr>
              <w:pStyle w:val="NoSpacing"/>
            </w:pPr>
            <w:r>
              <w:t>pp. 16</w:t>
            </w:r>
            <w:r w:rsidR="00434667">
              <w:t>0</w:t>
            </w:r>
            <w:r>
              <w:t>-188</w:t>
            </w:r>
          </w:p>
        </w:tc>
        <w:tc>
          <w:tcPr>
            <w:tcW w:w="3192" w:type="dxa"/>
          </w:tcPr>
          <w:p w:rsidR="00986B6D" w:rsidRDefault="00986B6D" w:rsidP="004809F5">
            <w:pPr>
              <w:pStyle w:val="NoSpacing"/>
            </w:pPr>
            <w:r>
              <w:t>Romance, Allegory</w:t>
            </w:r>
          </w:p>
        </w:tc>
      </w:tr>
      <w:tr w:rsidR="00986B6D" w:rsidTr="004809F5">
        <w:tc>
          <w:tcPr>
            <w:tcW w:w="3192" w:type="dxa"/>
          </w:tcPr>
          <w:p w:rsidR="00986B6D" w:rsidRDefault="00986B6D" w:rsidP="004809F5">
            <w:pPr>
              <w:pStyle w:val="NoSpacing"/>
            </w:pPr>
            <w:r>
              <w:t>Thursday, Sept. 7</w:t>
            </w:r>
          </w:p>
        </w:tc>
        <w:tc>
          <w:tcPr>
            <w:tcW w:w="3192" w:type="dxa"/>
          </w:tcPr>
          <w:p w:rsidR="00986B6D" w:rsidRDefault="00986B6D" w:rsidP="004809F5">
            <w:pPr>
              <w:pStyle w:val="NoSpacing"/>
            </w:pPr>
            <w:r>
              <w:t xml:space="preserve">Chaucer </w:t>
            </w:r>
            <w:r>
              <w:rPr>
                <w:i/>
              </w:rPr>
              <w:t>Canterbury Tales</w:t>
            </w:r>
          </w:p>
          <w:p w:rsidR="00986B6D" w:rsidRDefault="00986B6D" w:rsidP="004809F5">
            <w:pPr>
              <w:pStyle w:val="NoSpacing"/>
            </w:pPr>
            <w:r>
              <w:t>-prologue lines 1-43 (p</w:t>
            </w:r>
            <w:r w:rsidR="00434667">
              <w:t>.</w:t>
            </w:r>
            <w:r>
              <w:t xml:space="preserve"> 194)</w:t>
            </w:r>
          </w:p>
          <w:p w:rsidR="00986B6D" w:rsidRDefault="00986B6D" w:rsidP="004809F5">
            <w:pPr>
              <w:pStyle w:val="NoSpacing"/>
            </w:pPr>
            <w:r>
              <w:t>-lines 546-568 (p</w:t>
            </w:r>
            <w:r w:rsidR="00434667">
              <w:t xml:space="preserve">p. </w:t>
            </w:r>
            <w:r>
              <w:t>206-207)</w:t>
            </w:r>
          </w:p>
          <w:p w:rsidR="00986B6D" w:rsidRPr="00C45DEA" w:rsidRDefault="00986B6D" w:rsidP="004809F5">
            <w:pPr>
              <w:pStyle w:val="NoSpacing"/>
            </w:pPr>
            <w:r>
              <w:t>-The Miller’s Tale pp</w:t>
            </w:r>
            <w:r w:rsidR="00434667">
              <w:t>.</w:t>
            </w:r>
            <w:r>
              <w:t xml:space="preserve"> 214-230</w:t>
            </w:r>
          </w:p>
        </w:tc>
        <w:tc>
          <w:tcPr>
            <w:tcW w:w="3192" w:type="dxa"/>
          </w:tcPr>
          <w:p w:rsidR="00986B6D" w:rsidRDefault="00986B6D" w:rsidP="004809F5">
            <w:pPr>
              <w:pStyle w:val="NoSpacing"/>
            </w:pPr>
            <w:r>
              <w:t>Irony, iambic pentameter</w:t>
            </w:r>
          </w:p>
        </w:tc>
      </w:tr>
      <w:tr w:rsidR="00986B6D" w:rsidTr="004809F5">
        <w:tc>
          <w:tcPr>
            <w:tcW w:w="3192" w:type="dxa"/>
          </w:tcPr>
          <w:p w:rsidR="00986B6D" w:rsidRDefault="00986B6D" w:rsidP="004809F5">
            <w:pPr>
              <w:pStyle w:val="NoSpacing"/>
            </w:pPr>
          </w:p>
        </w:tc>
        <w:tc>
          <w:tcPr>
            <w:tcW w:w="3192" w:type="dxa"/>
          </w:tcPr>
          <w:p w:rsidR="00986B6D" w:rsidRDefault="00986B6D" w:rsidP="004809F5">
            <w:pPr>
              <w:pStyle w:val="NoSpacing"/>
            </w:pPr>
          </w:p>
        </w:tc>
        <w:tc>
          <w:tcPr>
            <w:tcW w:w="3192" w:type="dxa"/>
          </w:tcPr>
          <w:p w:rsidR="00986B6D" w:rsidRDefault="00986B6D" w:rsidP="004809F5">
            <w:pPr>
              <w:pStyle w:val="NoSpacing"/>
            </w:pPr>
          </w:p>
        </w:tc>
      </w:tr>
      <w:tr w:rsidR="00986B6D" w:rsidTr="004809F5">
        <w:tc>
          <w:tcPr>
            <w:tcW w:w="3192" w:type="dxa"/>
          </w:tcPr>
          <w:p w:rsidR="00986B6D" w:rsidRDefault="00986B6D" w:rsidP="004809F5">
            <w:pPr>
              <w:pStyle w:val="NoSpacing"/>
            </w:pPr>
            <w:r>
              <w:t>Week 4</w:t>
            </w:r>
          </w:p>
        </w:tc>
        <w:tc>
          <w:tcPr>
            <w:tcW w:w="3192" w:type="dxa"/>
          </w:tcPr>
          <w:p w:rsidR="00986B6D" w:rsidRDefault="00986B6D" w:rsidP="004809F5">
            <w:pPr>
              <w:pStyle w:val="NoSpacing"/>
            </w:pPr>
          </w:p>
        </w:tc>
        <w:tc>
          <w:tcPr>
            <w:tcW w:w="3192" w:type="dxa"/>
          </w:tcPr>
          <w:p w:rsidR="00986B6D" w:rsidRDefault="00986B6D" w:rsidP="004809F5">
            <w:pPr>
              <w:pStyle w:val="NoSpacing"/>
            </w:pPr>
          </w:p>
        </w:tc>
      </w:tr>
      <w:tr w:rsidR="00986B6D" w:rsidTr="004809F5">
        <w:tc>
          <w:tcPr>
            <w:tcW w:w="3192" w:type="dxa"/>
          </w:tcPr>
          <w:p w:rsidR="00986B6D" w:rsidRDefault="00986B6D" w:rsidP="004809F5">
            <w:pPr>
              <w:pStyle w:val="NoSpacing"/>
            </w:pPr>
            <w:r>
              <w:t>Tuesday, Sept. 12</w:t>
            </w:r>
          </w:p>
        </w:tc>
        <w:tc>
          <w:tcPr>
            <w:tcW w:w="3192" w:type="dxa"/>
          </w:tcPr>
          <w:p w:rsidR="00986B6D" w:rsidRDefault="00986B6D" w:rsidP="004809F5">
            <w:pPr>
              <w:pStyle w:val="NoSpacing"/>
            </w:pPr>
            <w:r>
              <w:t>Thomas Wyatt</w:t>
            </w:r>
          </w:p>
          <w:p w:rsidR="00986B6D" w:rsidRDefault="00986B6D" w:rsidP="004809F5">
            <w:pPr>
              <w:pStyle w:val="NoSpacing"/>
            </w:pPr>
            <w:r>
              <w:t xml:space="preserve"> -“The Long Love” 383</w:t>
            </w:r>
          </w:p>
          <w:p w:rsidR="00986B6D" w:rsidRDefault="00986B6D" w:rsidP="004809F5">
            <w:pPr>
              <w:pStyle w:val="NoSpacing"/>
            </w:pPr>
            <w:r>
              <w:t>Howard, Earl of Surrey</w:t>
            </w:r>
          </w:p>
          <w:p w:rsidR="00986B6D" w:rsidRDefault="00986B6D" w:rsidP="004809F5">
            <w:pPr>
              <w:pStyle w:val="NoSpacing"/>
            </w:pPr>
            <w:r>
              <w:t xml:space="preserve"> -“Love that doth” 387</w:t>
            </w:r>
          </w:p>
          <w:p w:rsidR="00986B6D" w:rsidRDefault="00986B6D" w:rsidP="004809F5">
            <w:pPr>
              <w:pStyle w:val="NoSpacing"/>
            </w:pPr>
            <w:r>
              <w:t>Christopher Marlow</w:t>
            </w:r>
            <w:r w:rsidR="00E06CD2">
              <w:t>e</w:t>
            </w:r>
          </w:p>
          <w:p w:rsidR="00986B6D" w:rsidRDefault="00986B6D" w:rsidP="004809F5">
            <w:pPr>
              <w:pStyle w:val="NoSpacing"/>
            </w:pPr>
            <w:r>
              <w:t xml:space="preserve"> -</w:t>
            </w:r>
            <w:r w:rsidR="00FF3094">
              <w:t>“</w:t>
            </w:r>
            <w:r>
              <w:t>Passionate Shepherd</w:t>
            </w:r>
            <w:r w:rsidR="00FF3094">
              <w:t>”</w:t>
            </w:r>
            <w:r>
              <w:t xml:space="preserve"> 499</w:t>
            </w:r>
          </w:p>
          <w:p w:rsidR="00986B6D" w:rsidRDefault="00986B6D" w:rsidP="004809F5">
            <w:pPr>
              <w:pStyle w:val="NoSpacing"/>
            </w:pPr>
            <w:r>
              <w:t>Sir Walter Raleigh</w:t>
            </w:r>
          </w:p>
          <w:p w:rsidR="00986B6D" w:rsidRDefault="00986B6D" w:rsidP="004809F5">
            <w:pPr>
              <w:pStyle w:val="NoSpacing"/>
            </w:pPr>
            <w:r>
              <w:t xml:space="preserve"> -</w:t>
            </w:r>
            <w:r w:rsidR="00FF3094">
              <w:t>“</w:t>
            </w:r>
            <w:r>
              <w:t>Nymph’s Reply</w:t>
            </w:r>
            <w:r w:rsidR="00FF3094">
              <w:t>”</w:t>
            </w:r>
            <w:r>
              <w:t xml:space="preserve"> 488</w:t>
            </w:r>
          </w:p>
          <w:p w:rsidR="00986B6D" w:rsidRDefault="00986B6D" w:rsidP="004809F5">
            <w:pPr>
              <w:pStyle w:val="NoSpacing"/>
            </w:pPr>
            <w:r>
              <w:t>Philip Sidney</w:t>
            </w:r>
          </w:p>
          <w:p w:rsidR="00986B6D" w:rsidRDefault="00986B6D" w:rsidP="000D7155">
            <w:pPr>
              <w:pStyle w:val="NoSpacing"/>
            </w:pPr>
            <w:r>
              <w:t xml:space="preserve"> -</w:t>
            </w:r>
            <w:proofErr w:type="spellStart"/>
            <w:r w:rsidR="000D7155">
              <w:rPr>
                <w:i/>
              </w:rPr>
              <w:t>Astrophil</w:t>
            </w:r>
            <w:proofErr w:type="spellEnd"/>
            <w:r w:rsidR="000D7155">
              <w:rPr>
                <w:i/>
              </w:rPr>
              <w:t xml:space="preserve"> and Stella</w:t>
            </w:r>
            <w:r>
              <w:t xml:space="preserve"> Sonnet</w:t>
            </w:r>
            <w:r w:rsidR="00065150">
              <w:t>s</w:t>
            </w:r>
            <w:r>
              <w:t xml:space="preserve"> 1, 2, 6, 71, 72</w:t>
            </w:r>
            <w:r w:rsidR="003038C3">
              <w:t xml:space="preserve">  (pp.492-95)</w:t>
            </w:r>
          </w:p>
        </w:tc>
        <w:tc>
          <w:tcPr>
            <w:tcW w:w="3192" w:type="dxa"/>
          </w:tcPr>
          <w:p w:rsidR="00986B6D" w:rsidRDefault="00986B6D" w:rsidP="004809F5">
            <w:pPr>
              <w:pStyle w:val="NoSpacing"/>
            </w:pPr>
            <w:r>
              <w:t>Sonnet, Elizabethan, Petrarchan</w:t>
            </w:r>
          </w:p>
        </w:tc>
      </w:tr>
      <w:tr w:rsidR="00986B6D" w:rsidTr="004809F5">
        <w:tc>
          <w:tcPr>
            <w:tcW w:w="3192" w:type="dxa"/>
          </w:tcPr>
          <w:p w:rsidR="00986B6D" w:rsidRDefault="00986B6D" w:rsidP="004809F5">
            <w:pPr>
              <w:pStyle w:val="NoSpacing"/>
            </w:pPr>
            <w:r>
              <w:t>Thursday, Sept. 14</w:t>
            </w:r>
          </w:p>
        </w:tc>
        <w:tc>
          <w:tcPr>
            <w:tcW w:w="3192" w:type="dxa"/>
          </w:tcPr>
          <w:p w:rsidR="00986B6D" w:rsidRDefault="00986B6D" w:rsidP="004809F5">
            <w:pPr>
              <w:pStyle w:val="NoSpacing"/>
            </w:pPr>
            <w:r>
              <w:t>Julian</w:t>
            </w:r>
            <w:r w:rsidR="00FF3094">
              <w:t xml:space="preserve"> of</w:t>
            </w:r>
            <w:r>
              <w:t xml:space="preserve"> Norwich, pp. 29</w:t>
            </w:r>
            <w:r w:rsidR="00EF0C73">
              <w:t>1</w:t>
            </w:r>
            <w:r>
              <w:t>-29</w:t>
            </w:r>
            <w:r w:rsidR="00EF0C73">
              <w:t>4</w:t>
            </w:r>
          </w:p>
          <w:p w:rsidR="00986B6D" w:rsidRDefault="00986B6D" w:rsidP="004809F5">
            <w:pPr>
              <w:pStyle w:val="NoSpacing"/>
            </w:pPr>
            <w:r>
              <w:t>Margery Kempe, pp. 294-98</w:t>
            </w:r>
          </w:p>
          <w:p w:rsidR="00986B6D" w:rsidRDefault="00986B6D" w:rsidP="004809F5">
            <w:pPr>
              <w:pStyle w:val="NoSpacing"/>
            </w:pPr>
            <w:r>
              <w:t>The English Bible, pp 388-91</w:t>
            </w:r>
          </w:p>
          <w:p w:rsidR="00986B6D" w:rsidRDefault="00986B6D" w:rsidP="002B56CA">
            <w:pPr>
              <w:pStyle w:val="NoSpacing"/>
            </w:pPr>
            <w:r>
              <w:t>Queen Elizabeth I, pp. 392-39</w:t>
            </w:r>
            <w:r w:rsidR="002B56CA">
              <w:t>9</w:t>
            </w:r>
          </w:p>
        </w:tc>
        <w:tc>
          <w:tcPr>
            <w:tcW w:w="3192" w:type="dxa"/>
          </w:tcPr>
          <w:p w:rsidR="00986B6D" w:rsidRDefault="00986B6D" w:rsidP="004809F5">
            <w:pPr>
              <w:pStyle w:val="NoSpacing"/>
            </w:pPr>
            <w:r>
              <w:t>Prose [Renaissance]</w:t>
            </w:r>
          </w:p>
        </w:tc>
      </w:tr>
      <w:tr w:rsidR="00986B6D" w:rsidTr="004809F5">
        <w:tc>
          <w:tcPr>
            <w:tcW w:w="3192" w:type="dxa"/>
          </w:tcPr>
          <w:p w:rsidR="00986B6D" w:rsidRDefault="00986B6D" w:rsidP="004809F5">
            <w:pPr>
              <w:pStyle w:val="NoSpacing"/>
            </w:pPr>
          </w:p>
        </w:tc>
        <w:tc>
          <w:tcPr>
            <w:tcW w:w="3192" w:type="dxa"/>
          </w:tcPr>
          <w:p w:rsidR="00986B6D" w:rsidRDefault="00986B6D" w:rsidP="004809F5">
            <w:pPr>
              <w:pStyle w:val="NoSpacing"/>
            </w:pPr>
          </w:p>
        </w:tc>
        <w:tc>
          <w:tcPr>
            <w:tcW w:w="3192" w:type="dxa"/>
          </w:tcPr>
          <w:p w:rsidR="00986B6D" w:rsidRDefault="00986B6D" w:rsidP="004809F5">
            <w:pPr>
              <w:pStyle w:val="NoSpacing"/>
            </w:pPr>
          </w:p>
        </w:tc>
      </w:tr>
      <w:tr w:rsidR="00986B6D" w:rsidTr="004809F5">
        <w:tc>
          <w:tcPr>
            <w:tcW w:w="3192" w:type="dxa"/>
          </w:tcPr>
          <w:p w:rsidR="00986B6D" w:rsidRDefault="00986B6D" w:rsidP="004809F5">
            <w:pPr>
              <w:pStyle w:val="NoSpacing"/>
            </w:pPr>
            <w:r>
              <w:t>Week 5</w:t>
            </w:r>
          </w:p>
        </w:tc>
        <w:tc>
          <w:tcPr>
            <w:tcW w:w="3192" w:type="dxa"/>
          </w:tcPr>
          <w:p w:rsidR="00986B6D" w:rsidRDefault="00986B6D" w:rsidP="004809F5">
            <w:pPr>
              <w:pStyle w:val="NoSpacing"/>
            </w:pPr>
          </w:p>
        </w:tc>
        <w:tc>
          <w:tcPr>
            <w:tcW w:w="3192" w:type="dxa"/>
          </w:tcPr>
          <w:p w:rsidR="00986B6D" w:rsidRDefault="00986B6D" w:rsidP="004809F5">
            <w:pPr>
              <w:pStyle w:val="NoSpacing"/>
            </w:pPr>
          </w:p>
        </w:tc>
      </w:tr>
      <w:tr w:rsidR="00986B6D" w:rsidTr="004809F5">
        <w:tc>
          <w:tcPr>
            <w:tcW w:w="3192" w:type="dxa"/>
          </w:tcPr>
          <w:p w:rsidR="00986B6D" w:rsidRDefault="00986B6D" w:rsidP="004809F5">
            <w:pPr>
              <w:pStyle w:val="NoSpacing"/>
            </w:pPr>
            <w:r>
              <w:t>Tuesday, Sept. 19</w:t>
            </w:r>
          </w:p>
        </w:tc>
        <w:tc>
          <w:tcPr>
            <w:tcW w:w="3192" w:type="dxa"/>
          </w:tcPr>
          <w:p w:rsidR="00986B6D" w:rsidRDefault="00986B6D" w:rsidP="004809F5">
            <w:pPr>
              <w:pStyle w:val="NoSpacing"/>
            </w:pPr>
            <w:r>
              <w:t>Christopher Marlowe</w:t>
            </w:r>
          </w:p>
          <w:p w:rsidR="00986B6D" w:rsidRPr="00C45DEA" w:rsidRDefault="00986B6D" w:rsidP="004809F5">
            <w:pPr>
              <w:pStyle w:val="NoSpacing"/>
            </w:pPr>
            <w:proofErr w:type="spellStart"/>
            <w:r>
              <w:rPr>
                <w:i/>
              </w:rPr>
              <w:t>Dr</w:t>
            </w:r>
            <w:proofErr w:type="spellEnd"/>
            <w:r>
              <w:rPr>
                <w:i/>
              </w:rPr>
              <w:t xml:space="preserve"> Faustus</w:t>
            </w:r>
            <w:r>
              <w:t>, pp 500-535</w:t>
            </w:r>
          </w:p>
        </w:tc>
        <w:tc>
          <w:tcPr>
            <w:tcW w:w="3192" w:type="dxa"/>
          </w:tcPr>
          <w:p w:rsidR="00986B6D" w:rsidRDefault="00986B6D" w:rsidP="004809F5">
            <w:pPr>
              <w:pStyle w:val="NoSpacing"/>
            </w:pPr>
            <w:r>
              <w:t>Drama, character</w:t>
            </w:r>
          </w:p>
        </w:tc>
      </w:tr>
      <w:tr w:rsidR="00986B6D" w:rsidTr="004809F5">
        <w:tc>
          <w:tcPr>
            <w:tcW w:w="3192" w:type="dxa"/>
          </w:tcPr>
          <w:p w:rsidR="00986B6D" w:rsidRDefault="00986B6D" w:rsidP="004809F5">
            <w:pPr>
              <w:pStyle w:val="NoSpacing"/>
            </w:pPr>
            <w:r>
              <w:t>Thursday, Sept. 21</w:t>
            </w:r>
          </w:p>
        </w:tc>
        <w:tc>
          <w:tcPr>
            <w:tcW w:w="3192" w:type="dxa"/>
          </w:tcPr>
          <w:p w:rsidR="00986B6D" w:rsidRDefault="00986B6D" w:rsidP="004809F5">
            <w:pPr>
              <w:pStyle w:val="NoSpacing"/>
            </w:pPr>
            <w:r>
              <w:t>Edmund Spenser</w:t>
            </w:r>
          </w:p>
          <w:p w:rsidR="00986B6D" w:rsidRDefault="00986B6D" w:rsidP="004809F5">
            <w:pPr>
              <w:pStyle w:val="NoSpacing"/>
            </w:pPr>
            <w:r>
              <w:t xml:space="preserve"> -</w:t>
            </w:r>
            <w:r>
              <w:rPr>
                <w:i/>
              </w:rPr>
              <w:t xml:space="preserve">Amoretti </w:t>
            </w:r>
            <w:r>
              <w:t>(475-77)</w:t>
            </w:r>
          </w:p>
          <w:p w:rsidR="00986B6D" w:rsidRPr="00C45DEA" w:rsidRDefault="00986B6D" w:rsidP="004809F5">
            <w:pPr>
              <w:pStyle w:val="NoSpacing"/>
              <w:tabs>
                <w:tab w:val="left" w:pos="2246"/>
              </w:tabs>
            </w:pPr>
            <w:r>
              <w:t xml:space="preserve"> -</w:t>
            </w:r>
            <w:r>
              <w:rPr>
                <w:i/>
              </w:rPr>
              <w:t xml:space="preserve">Faerie </w:t>
            </w:r>
            <w:proofErr w:type="spellStart"/>
            <w:r>
              <w:rPr>
                <w:i/>
              </w:rPr>
              <w:t>Queene</w:t>
            </w:r>
            <w:proofErr w:type="spellEnd"/>
            <w:r>
              <w:t xml:space="preserve">  Bk. 1 Canto 1  404-418</w:t>
            </w:r>
          </w:p>
        </w:tc>
        <w:tc>
          <w:tcPr>
            <w:tcW w:w="3192" w:type="dxa"/>
          </w:tcPr>
          <w:p w:rsidR="00986B6D" w:rsidRDefault="00986B6D" w:rsidP="004809F5">
            <w:pPr>
              <w:pStyle w:val="NoSpacing"/>
            </w:pPr>
            <w:r>
              <w:t>Alexandrine, Spenserian stanza</w:t>
            </w:r>
          </w:p>
        </w:tc>
      </w:tr>
      <w:tr w:rsidR="00986B6D" w:rsidTr="004809F5">
        <w:tc>
          <w:tcPr>
            <w:tcW w:w="3192" w:type="dxa"/>
          </w:tcPr>
          <w:p w:rsidR="00986B6D" w:rsidRDefault="00986B6D" w:rsidP="004809F5">
            <w:pPr>
              <w:pStyle w:val="NoSpacing"/>
            </w:pPr>
          </w:p>
        </w:tc>
        <w:tc>
          <w:tcPr>
            <w:tcW w:w="3192" w:type="dxa"/>
          </w:tcPr>
          <w:p w:rsidR="00986B6D" w:rsidRDefault="00986B6D" w:rsidP="004809F5">
            <w:pPr>
              <w:pStyle w:val="NoSpacing"/>
            </w:pPr>
          </w:p>
        </w:tc>
        <w:tc>
          <w:tcPr>
            <w:tcW w:w="3192" w:type="dxa"/>
          </w:tcPr>
          <w:p w:rsidR="00986B6D" w:rsidRDefault="00986B6D" w:rsidP="004809F5">
            <w:pPr>
              <w:pStyle w:val="NoSpacing"/>
            </w:pPr>
          </w:p>
        </w:tc>
      </w:tr>
      <w:tr w:rsidR="00986B6D" w:rsidTr="004809F5">
        <w:tc>
          <w:tcPr>
            <w:tcW w:w="3192" w:type="dxa"/>
          </w:tcPr>
          <w:p w:rsidR="00986B6D" w:rsidRDefault="00986B6D" w:rsidP="004809F5">
            <w:pPr>
              <w:pStyle w:val="NoSpacing"/>
            </w:pPr>
            <w:r>
              <w:lastRenderedPageBreak/>
              <w:t>Week 6</w:t>
            </w:r>
          </w:p>
        </w:tc>
        <w:tc>
          <w:tcPr>
            <w:tcW w:w="3192" w:type="dxa"/>
          </w:tcPr>
          <w:p w:rsidR="00986B6D" w:rsidRDefault="00986B6D" w:rsidP="004809F5">
            <w:pPr>
              <w:pStyle w:val="NoSpacing"/>
            </w:pPr>
          </w:p>
        </w:tc>
        <w:tc>
          <w:tcPr>
            <w:tcW w:w="3192" w:type="dxa"/>
          </w:tcPr>
          <w:p w:rsidR="00986B6D" w:rsidRDefault="00986B6D" w:rsidP="004809F5">
            <w:pPr>
              <w:pStyle w:val="NoSpacing"/>
            </w:pPr>
          </w:p>
        </w:tc>
      </w:tr>
      <w:tr w:rsidR="00986B6D" w:rsidTr="004809F5">
        <w:tc>
          <w:tcPr>
            <w:tcW w:w="3192" w:type="dxa"/>
          </w:tcPr>
          <w:p w:rsidR="00986B6D" w:rsidRDefault="00986B6D" w:rsidP="004809F5">
            <w:pPr>
              <w:pStyle w:val="NoSpacing"/>
            </w:pPr>
            <w:r>
              <w:t>Tuesday, Sept. 26</w:t>
            </w:r>
          </w:p>
        </w:tc>
        <w:tc>
          <w:tcPr>
            <w:tcW w:w="3192" w:type="dxa"/>
          </w:tcPr>
          <w:p w:rsidR="00986B6D" w:rsidRDefault="00986B6D" w:rsidP="004809F5">
            <w:pPr>
              <w:pStyle w:val="NoSpacing"/>
            </w:pPr>
            <w:r>
              <w:t>John Donne</w:t>
            </w:r>
            <w:r w:rsidR="003D7618">
              <w:t xml:space="preserve"> </w:t>
            </w:r>
            <w:r w:rsidR="00FF3094">
              <w:t>(669-679)</w:t>
            </w:r>
          </w:p>
          <w:p w:rsidR="00986B6D" w:rsidRDefault="00986B6D" w:rsidP="00FF3094">
            <w:pPr>
              <w:pStyle w:val="NoSpacing"/>
            </w:pPr>
            <w:r>
              <w:t xml:space="preserve"> -</w:t>
            </w:r>
            <w:r w:rsidR="00FF3094">
              <w:t>“</w:t>
            </w:r>
            <w:r>
              <w:t>The Flea</w:t>
            </w:r>
            <w:r w:rsidR="00FF3094">
              <w:t>”</w:t>
            </w:r>
            <w:r>
              <w:t xml:space="preserve">, </w:t>
            </w:r>
            <w:r w:rsidR="00FF3094">
              <w:t>“</w:t>
            </w:r>
            <w:r>
              <w:t>The Good-Morrow</w:t>
            </w:r>
            <w:r w:rsidR="00FF3094">
              <w:t>”</w:t>
            </w:r>
            <w:r>
              <w:t xml:space="preserve">, </w:t>
            </w:r>
            <w:r w:rsidR="00FF3094">
              <w:t>“</w:t>
            </w:r>
            <w:r>
              <w:t>The Sun Rising</w:t>
            </w:r>
            <w:r w:rsidR="00FF3094">
              <w:t>”</w:t>
            </w:r>
            <w:r>
              <w:t xml:space="preserve">, </w:t>
            </w:r>
            <w:r w:rsidR="00FF3094">
              <w:t>“</w:t>
            </w:r>
            <w:r>
              <w:t>The Canonization</w:t>
            </w:r>
            <w:r w:rsidR="00FF3094">
              <w:t>”</w:t>
            </w:r>
            <w:r>
              <w:t xml:space="preserve">, </w:t>
            </w:r>
            <w:r w:rsidR="00FF3094">
              <w:t>“</w:t>
            </w:r>
            <w:r>
              <w:t>A Valediction: of Weeping</w:t>
            </w:r>
            <w:r w:rsidR="00FF3094">
              <w:t>”</w:t>
            </w:r>
            <w:r>
              <w:t xml:space="preserve">,  </w:t>
            </w:r>
            <w:r w:rsidR="00FF3094">
              <w:t>“</w:t>
            </w:r>
            <w:r>
              <w:t>A Valediction: Forbidding Mourning</w:t>
            </w:r>
            <w:r w:rsidR="00FF3094">
              <w:t>”</w:t>
            </w:r>
            <w:r w:rsidR="003D7618">
              <w:t xml:space="preserve"> </w:t>
            </w:r>
          </w:p>
        </w:tc>
        <w:tc>
          <w:tcPr>
            <w:tcW w:w="3192" w:type="dxa"/>
          </w:tcPr>
          <w:p w:rsidR="00986B6D" w:rsidRDefault="00986B6D" w:rsidP="004809F5">
            <w:pPr>
              <w:pStyle w:val="NoSpacing"/>
            </w:pPr>
            <w:r>
              <w:t>Metaphysical poetry, metonymy, conceit</w:t>
            </w:r>
          </w:p>
        </w:tc>
      </w:tr>
      <w:tr w:rsidR="00986B6D" w:rsidTr="004809F5">
        <w:tc>
          <w:tcPr>
            <w:tcW w:w="3192" w:type="dxa"/>
          </w:tcPr>
          <w:p w:rsidR="00986B6D" w:rsidRDefault="00986B6D" w:rsidP="004809F5">
            <w:pPr>
              <w:pStyle w:val="NoSpacing"/>
            </w:pPr>
            <w:r>
              <w:t>Thursday, Sept. 28</w:t>
            </w:r>
          </w:p>
        </w:tc>
        <w:tc>
          <w:tcPr>
            <w:tcW w:w="3192" w:type="dxa"/>
          </w:tcPr>
          <w:p w:rsidR="00986B6D" w:rsidRDefault="00986B6D" w:rsidP="004809F5">
            <w:pPr>
              <w:pStyle w:val="NoSpacing"/>
            </w:pPr>
            <w:proofErr w:type="spellStart"/>
            <w:r>
              <w:t>Aemilia</w:t>
            </w:r>
            <w:proofErr w:type="spellEnd"/>
            <w:r>
              <w:t xml:space="preserve"> </w:t>
            </w:r>
            <w:proofErr w:type="spellStart"/>
            <w:r>
              <w:t>Lanyer</w:t>
            </w:r>
            <w:proofErr w:type="spellEnd"/>
          </w:p>
          <w:p w:rsidR="00986B6D" w:rsidRDefault="00986B6D" w:rsidP="004809F5">
            <w:pPr>
              <w:pStyle w:val="NoSpacing"/>
            </w:pPr>
            <w:r>
              <w:t xml:space="preserve"> -</w:t>
            </w:r>
            <w:r>
              <w:rPr>
                <w:i/>
              </w:rPr>
              <w:t>Salve Deus</w:t>
            </w:r>
            <w:r>
              <w:t xml:space="preserve"> (700-01)</w:t>
            </w:r>
          </w:p>
          <w:p w:rsidR="00986B6D" w:rsidRDefault="00986B6D" w:rsidP="004809F5">
            <w:pPr>
              <w:pStyle w:val="NoSpacing"/>
            </w:pPr>
            <w:r>
              <w:t>Mary Wroth</w:t>
            </w:r>
          </w:p>
          <w:p w:rsidR="00986B6D" w:rsidRDefault="00986B6D" w:rsidP="004809F5">
            <w:pPr>
              <w:pStyle w:val="NoSpacing"/>
            </w:pPr>
            <w:r>
              <w:t xml:space="preserve"> -</w:t>
            </w:r>
            <w:proofErr w:type="spellStart"/>
            <w:r>
              <w:rPr>
                <w:i/>
              </w:rPr>
              <w:t>Pamphilia</w:t>
            </w:r>
            <w:proofErr w:type="spellEnd"/>
            <w:r>
              <w:rPr>
                <w:i/>
              </w:rPr>
              <w:t xml:space="preserve"> to </w:t>
            </w:r>
            <w:proofErr w:type="spellStart"/>
            <w:r>
              <w:rPr>
                <w:i/>
              </w:rPr>
              <w:t>Amphilanthus</w:t>
            </w:r>
            <w:proofErr w:type="spellEnd"/>
            <w:r>
              <w:t xml:space="preserve"> (722-24)</w:t>
            </w:r>
          </w:p>
          <w:p w:rsidR="00986B6D" w:rsidRDefault="00986B6D" w:rsidP="004809F5">
            <w:pPr>
              <w:pStyle w:val="NoSpacing"/>
            </w:pPr>
            <w:r>
              <w:t>Robert Herrick (740-43)</w:t>
            </w:r>
          </w:p>
          <w:p w:rsidR="00986B6D" w:rsidRDefault="00986B6D" w:rsidP="004809F5">
            <w:pPr>
              <w:pStyle w:val="NoSpacing"/>
            </w:pPr>
            <w:r>
              <w:t xml:space="preserve"> -</w:t>
            </w:r>
            <w:r w:rsidR="00FF3094">
              <w:t>“</w:t>
            </w:r>
            <w:r>
              <w:t>The Argument</w:t>
            </w:r>
            <w:r w:rsidR="00FF3094">
              <w:t>”</w:t>
            </w:r>
            <w:r>
              <w:t xml:space="preserve">, </w:t>
            </w:r>
            <w:r w:rsidR="00FF3094">
              <w:t>“</w:t>
            </w:r>
            <w:r>
              <w:t>Delight in Disorde</w:t>
            </w:r>
            <w:r w:rsidR="00FF3094">
              <w:t>r”</w:t>
            </w:r>
            <w:r>
              <w:t xml:space="preserve">, </w:t>
            </w:r>
            <w:r w:rsidR="00FF3094">
              <w:t>“</w:t>
            </w:r>
            <w:r>
              <w:t>To the Virgins</w:t>
            </w:r>
            <w:r w:rsidR="00FF3094">
              <w:t>”</w:t>
            </w:r>
          </w:p>
          <w:p w:rsidR="00986B6D" w:rsidRDefault="00986B6D" w:rsidP="004809F5">
            <w:pPr>
              <w:pStyle w:val="NoSpacing"/>
            </w:pPr>
            <w:r>
              <w:t>Katherine Philips</w:t>
            </w:r>
          </w:p>
          <w:p w:rsidR="00986B6D" w:rsidRDefault="00986B6D" w:rsidP="004809F5">
            <w:pPr>
              <w:pStyle w:val="NoSpacing"/>
            </w:pPr>
            <w:r>
              <w:t xml:space="preserve"> -</w:t>
            </w:r>
            <w:r w:rsidR="00FF3094">
              <w:t>“</w:t>
            </w:r>
            <w:r>
              <w:t>A Married State</w:t>
            </w:r>
            <w:r w:rsidR="00FF3094">
              <w:t>”</w:t>
            </w:r>
            <w:r>
              <w:t xml:space="preserve"> (74</w:t>
            </w:r>
            <w:r w:rsidR="003D7618">
              <w:t>6</w:t>
            </w:r>
            <w:r>
              <w:t>-7)</w:t>
            </w:r>
          </w:p>
          <w:p w:rsidR="00986B6D" w:rsidRDefault="00986B6D" w:rsidP="004809F5">
            <w:pPr>
              <w:pStyle w:val="NoSpacing"/>
            </w:pPr>
            <w:r>
              <w:t>Andrew Marvell</w:t>
            </w:r>
          </w:p>
          <w:p w:rsidR="00986B6D" w:rsidRDefault="00986B6D" w:rsidP="004809F5">
            <w:pPr>
              <w:pStyle w:val="NoSpacing"/>
            </w:pPr>
            <w:r>
              <w:t xml:space="preserve"> -</w:t>
            </w:r>
            <w:r w:rsidR="00FF3094">
              <w:t>“</w:t>
            </w:r>
            <w:r>
              <w:t>To his Coy Mistress</w:t>
            </w:r>
            <w:r w:rsidR="00FF3094">
              <w:t>”</w:t>
            </w:r>
            <w:r>
              <w:t xml:space="preserve"> (751-52)</w:t>
            </w:r>
          </w:p>
          <w:p w:rsidR="00986B6D" w:rsidRPr="00243CCC" w:rsidRDefault="00986B6D" w:rsidP="004809F5">
            <w:pPr>
              <w:pStyle w:val="NoSpacing"/>
            </w:pPr>
            <w:r>
              <w:rPr>
                <w:b/>
              </w:rPr>
              <w:t>Close Reading 1 due by Friday, 5 pm</w:t>
            </w:r>
          </w:p>
        </w:tc>
        <w:tc>
          <w:tcPr>
            <w:tcW w:w="3192" w:type="dxa"/>
          </w:tcPr>
          <w:p w:rsidR="00986B6D" w:rsidRDefault="00986B6D" w:rsidP="004809F5">
            <w:pPr>
              <w:pStyle w:val="NoSpacing"/>
            </w:pPr>
            <w:r>
              <w:t>[Restoration], canon, Cavalier poetry</w:t>
            </w:r>
          </w:p>
        </w:tc>
      </w:tr>
      <w:tr w:rsidR="00986B6D" w:rsidTr="004809F5">
        <w:tc>
          <w:tcPr>
            <w:tcW w:w="3192" w:type="dxa"/>
          </w:tcPr>
          <w:p w:rsidR="00986B6D" w:rsidRDefault="00986B6D" w:rsidP="004809F5">
            <w:pPr>
              <w:pStyle w:val="NoSpacing"/>
            </w:pPr>
          </w:p>
        </w:tc>
        <w:tc>
          <w:tcPr>
            <w:tcW w:w="3192" w:type="dxa"/>
          </w:tcPr>
          <w:p w:rsidR="00986B6D" w:rsidRDefault="00986B6D" w:rsidP="004809F5">
            <w:pPr>
              <w:pStyle w:val="NoSpacing"/>
            </w:pPr>
          </w:p>
        </w:tc>
        <w:tc>
          <w:tcPr>
            <w:tcW w:w="3192" w:type="dxa"/>
          </w:tcPr>
          <w:p w:rsidR="00986B6D" w:rsidRDefault="00986B6D" w:rsidP="004809F5">
            <w:pPr>
              <w:pStyle w:val="NoSpacing"/>
            </w:pPr>
          </w:p>
        </w:tc>
      </w:tr>
      <w:tr w:rsidR="00986B6D" w:rsidTr="004809F5">
        <w:tc>
          <w:tcPr>
            <w:tcW w:w="3192" w:type="dxa"/>
          </w:tcPr>
          <w:p w:rsidR="00986B6D" w:rsidRDefault="00986B6D" w:rsidP="004809F5">
            <w:pPr>
              <w:pStyle w:val="NoSpacing"/>
            </w:pPr>
            <w:r>
              <w:t>Week 7</w:t>
            </w:r>
          </w:p>
        </w:tc>
        <w:tc>
          <w:tcPr>
            <w:tcW w:w="3192" w:type="dxa"/>
          </w:tcPr>
          <w:p w:rsidR="00986B6D" w:rsidRDefault="00986B6D" w:rsidP="004809F5">
            <w:pPr>
              <w:pStyle w:val="NoSpacing"/>
            </w:pPr>
          </w:p>
        </w:tc>
        <w:tc>
          <w:tcPr>
            <w:tcW w:w="3192" w:type="dxa"/>
          </w:tcPr>
          <w:p w:rsidR="00986B6D" w:rsidRDefault="00986B6D" w:rsidP="004809F5">
            <w:pPr>
              <w:pStyle w:val="NoSpacing"/>
            </w:pPr>
          </w:p>
        </w:tc>
      </w:tr>
      <w:tr w:rsidR="00986B6D" w:rsidTr="004809F5">
        <w:tc>
          <w:tcPr>
            <w:tcW w:w="3192" w:type="dxa"/>
          </w:tcPr>
          <w:p w:rsidR="00986B6D" w:rsidRDefault="00986B6D" w:rsidP="004809F5">
            <w:pPr>
              <w:pStyle w:val="NoSpacing"/>
            </w:pPr>
            <w:r>
              <w:t>Tuesday, Oct. 3</w:t>
            </w:r>
          </w:p>
        </w:tc>
        <w:tc>
          <w:tcPr>
            <w:tcW w:w="3192" w:type="dxa"/>
          </w:tcPr>
          <w:p w:rsidR="00986B6D" w:rsidRDefault="00986B6D" w:rsidP="004809F5">
            <w:pPr>
              <w:pStyle w:val="NoSpacing"/>
            </w:pPr>
            <w:r>
              <w:t>John Milton</w:t>
            </w:r>
          </w:p>
          <w:p w:rsidR="00986B6D" w:rsidRDefault="00986B6D" w:rsidP="004809F5">
            <w:pPr>
              <w:pStyle w:val="NoSpacing"/>
            </w:pPr>
            <w:r>
              <w:t xml:space="preserve"> -</w:t>
            </w:r>
            <w:r w:rsidR="00FF3094">
              <w:t xml:space="preserve"> </w:t>
            </w:r>
            <w:proofErr w:type="spellStart"/>
            <w:r w:rsidRPr="00FF3094">
              <w:rPr>
                <w:i/>
              </w:rPr>
              <w:t>Lycidas</w:t>
            </w:r>
            <w:proofErr w:type="spellEnd"/>
            <w:r>
              <w:t xml:space="preserve"> (780-86)</w:t>
            </w:r>
          </w:p>
          <w:p w:rsidR="00986B6D" w:rsidRDefault="00986B6D" w:rsidP="004809F5">
            <w:pPr>
              <w:pStyle w:val="NoSpacing"/>
            </w:pPr>
            <w:r>
              <w:t xml:space="preserve"> - </w:t>
            </w:r>
            <w:r w:rsidRPr="00FF3094">
              <w:rPr>
                <w:i/>
              </w:rPr>
              <w:t>Paradise Lost</w:t>
            </w:r>
            <w:r>
              <w:t xml:space="preserve"> (800-806)</w:t>
            </w:r>
          </w:p>
          <w:p w:rsidR="00986B6D" w:rsidRDefault="00986B6D" w:rsidP="004809F5">
            <w:pPr>
              <w:pStyle w:val="NoSpacing"/>
            </w:pPr>
            <w:r>
              <w:t xml:space="preserve">  First two hundred lines</w:t>
            </w:r>
          </w:p>
        </w:tc>
        <w:tc>
          <w:tcPr>
            <w:tcW w:w="3192" w:type="dxa"/>
          </w:tcPr>
          <w:p w:rsidR="00986B6D" w:rsidRDefault="00986B6D" w:rsidP="004809F5">
            <w:pPr>
              <w:pStyle w:val="NoSpacing"/>
            </w:pPr>
            <w:r>
              <w:t>Pastoral, epic</w:t>
            </w:r>
          </w:p>
        </w:tc>
      </w:tr>
      <w:tr w:rsidR="00986B6D" w:rsidTr="004809F5">
        <w:tc>
          <w:tcPr>
            <w:tcW w:w="3192" w:type="dxa"/>
          </w:tcPr>
          <w:p w:rsidR="00986B6D" w:rsidRDefault="00986B6D" w:rsidP="004809F5">
            <w:pPr>
              <w:pStyle w:val="NoSpacing"/>
            </w:pPr>
            <w:r>
              <w:t>Thursday, Oct. 5</w:t>
            </w:r>
          </w:p>
        </w:tc>
        <w:tc>
          <w:tcPr>
            <w:tcW w:w="3192" w:type="dxa"/>
          </w:tcPr>
          <w:p w:rsidR="00986B6D" w:rsidRDefault="00986B6D" w:rsidP="004809F5">
            <w:pPr>
              <w:pStyle w:val="NoSpacing"/>
            </w:pPr>
            <w:r>
              <w:t>Milton</w:t>
            </w:r>
          </w:p>
          <w:p w:rsidR="00986B6D" w:rsidRDefault="00986B6D" w:rsidP="004809F5">
            <w:pPr>
              <w:pStyle w:val="NoSpacing"/>
            </w:pPr>
            <w:r>
              <w:t xml:space="preserve"> -</w:t>
            </w:r>
            <w:r w:rsidRPr="00FF3094">
              <w:rPr>
                <w:i/>
              </w:rPr>
              <w:t>Paradise</w:t>
            </w:r>
            <w:r>
              <w:t xml:space="preserve"> </w:t>
            </w:r>
            <w:r w:rsidRPr="00FF3094">
              <w:rPr>
                <w:i/>
              </w:rPr>
              <w:t>Lost</w:t>
            </w:r>
            <w:r>
              <w:t>, books 1 and 2 (800-41)</w:t>
            </w:r>
          </w:p>
          <w:p w:rsidR="00986B6D" w:rsidRDefault="00986B6D" w:rsidP="004809F5">
            <w:pPr>
              <w:pStyle w:val="NoSpacing"/>
            </w:pPr>
          </w:p>
          <w:p w:rsidR="00986B6D" w:rsidRDefault="00986B6D" w:rsidP="004809F5">
            <w:pPr>
              <w:pStyle w:val="NoSpacing"/>
            </w:pPr>
            <w:r>
              <w:t>“Guess the question” test review</w:t>
            </w:r>
          </w:p>
        </w:tc>
        <w:tc>
          <w:tcPr>
            <w:tcW w:w="3192" w:type="dxa"/>
          </w:tcPr>
          <w:p w:rsidR="00986B6D" w:rsidRDefault="00986B6D" w:rsidP="004809F5">
            <w:pPr>
              <w:pStyle w:val="NoSpacing"/>
            </w:pPr>
            <w:r>
              <w:t>Blank verse, syntax</w:t>
            </w:r>
          </w:p>
        </w:tc>
      </w:tr>
      <w:tr w:rsidR="00986B6D" w:rsidTr="004809F5">
        <w:tc>
          <w:tcPr>
            <w:tcW w:w="3192" w:type="dxa"/>
          </w:tcPr>
          <w:p w:rsidR="00986B6D" w:rsidRDefault="00986B6D" w:rsidP="004809F5">
            <w:pPr>
              <w:pStyle w:val="NoSpacing"/>
            </w:pPr>
          </w:p>
        </w:tc>
        <w:tc>
          <w:tcPr>
            <w:tcW w:w="3192" w:type="dxa"/>
          </w:tcPr>
          <w:p w:rsidR="00986B6D" w:rsidRDefault="00986B6D" w:rsidP="004809F5">
            <w:pPr>
              <w:pStyle w:val="NoSpacing"/>
            </w:pPr>
          </w:p>
        </w:tc>
        <w:tc>
          <w:tcPr>
            <w:tcW w:w="3192" w:type="dxa"/>
          </w:tcPr>
          <w:p w:rsidR="00986B6D" w:rsidRDefault="00986B6D" w:rsidP="004809F5">
            <w:pPr>
              <w:pStyle w:val="NoSpacing"/>
            </w:pPr>
          </w:p>
        </w:tc>
      </w:tr>
      <w:tr w:rsidR="00986B6D" w:rsidTr="004809F5">
        <w:tc>
          <w:tcPr>
            <w:tcW w:w="3192" w:type="dxa"/>
          </w:tcPr>
          <w:p w:rsidR="00986B6D" w:rsidRDefault="00986B6D" w:rsidP="004809F5">
            <w:pPr>
              <w:pStyle w:val="NoSpacing"/>
            </w:pPr>
            <w:r>
              <w:t>Week 8</w:t>
            </w:r>
          </w:p>
        </w:tc>
        <w:tc>
          <w:tcPr>
            <w:tcW w:w="3192" w:type="dxa"/>
          </w:tcPr>
          <w:p w:rsidR="00986B6D" w:rsidRDefault="00986B6D" w:rsidP="004809F5">
            <w:pPr>
              <w:pStyle w:val="NoSpacing"/>
            </w:pPr>
          </w:p>
        </w:tc>
        <w:tc>
          <w:tcPr>
            <w:tcW w:w="3192" w:type="dxa"/>
          </w:tcPr>
          <w:p w:rsidR="00986B6D" w:rsidRDefault="00986B6D" w:rsidP="004809F5">
            <w:pPr>
              <w:pStyle w:val="NoSpacing"/>
            </w:pPr>
          </w:p>
        </w:tc>
      </w:tr>
      <w:tr w:rsidR="00986B6D" w:rsidTr="004809F5">
        <w:tc>
          <w:tcPr>
            <w:tcW w:w="3192" w:type="dxa"/>
          </w:tcPr>
          <w:p w:rsidR="00986B6D" w:rsidRDefault="00986B6D" w:rsidP="004809F5">
            <w:pPr>
              <w:pStyle w:val="NoSpacing"/>
            </w:pPr>
            <w:r>
              <w:t>Tuesday, Oct. 10</w:t>
            </w:r>
          </w:p>
        </w:tc>
        <w:tc>
          <w:tcPr>
            <w:tcW w:w="3192" w:type="dxa"/>
          </w:tcPr>
          <w:p w:rsidR="00986B6D" w:rsidRPr="00243CCC" w:rsidRDefault="00986B6D" w:rsidP="004809F5">
            <w:pPr>
              <w:pStyle w:val="NoSpacing"/>
            </w:pPr>
            <w:r>
              <w:rPr>
                <w:b/>
              </w:rPr>
              <w:t>Midterm Examination</w:t>
            </w:r>
          </w:p>
        </w:tc>
        <w:tc>
          <w:tcPr>
            <w:tcW w:w="3192" w:type="dxa"/>
          </w:tcPr>
          <w:p w:rsidR="00986B6D" w:rsidRDefault="00986B6D" w:rsidP="004809F5">
            <w:pPr>
              <w:pStyle w:val="NoSpacing"/>
            </w:pPr>
          </w:p>
        </w:tc>
      </w:tr>
      <w:tr w:rsidR="00986B6D" w:rsidTr="004809F5">
        <w:tc>
          <w:tcPr>
            <w:tcW w:w="3192" w:type="dxa"/>
          </w:tcPr>
          <w:p w:rsidR="00986B6D" w:rsidRDefault="00986B6D" w:rsidP="004809F5">
            <w:pPr>
              <w:pStyle w:val="NoSpacing"/>
            </w:pPr>
            <w:r>
              <w:t>Thursday, Oct. 12</w:t>
            </w:r>
          </w:p>
        </w:tc>
        <w:tc>
          <w:tcPr>
            <w:tcW w:w="3192" w:type="dxa"/>
          </w:tcPr>
          <w:p w:rsidR="00986B6D" w:rsidRDefault="00986B6D" w:rsidP="004809F5">
            <w:pPr>
              <w:pStyle w:val="NoSpacing"/>
            </w:pPr>
            <w:r>
              <w:t xml:space="preserve">Dryden, </w:t>
            </w:r>
            <w:r w:rsidR="00FF3094">
              <w:t>“</w:t>
            </w:r>
            <w:proofErr w:type="spellStart"/>
            <w:r w:rsidRPr="00FF3094">
              <w:t>MacFlecknoe</w:t>
            </w:r>
            <w:proofErr w:type="spellEnd"/>
            <w:r w:rsidR="00FF3094">
              <w:t>”</w:t>
            </w:r>
            <w:r>
              <w:t xml:space="preserve"> 986-9</w:t>
            </w:r>
            <w:r w:rsidR="009619CD">
              <w:t>2</w:t>
            </w:r>
          </w:p>
          <w:p w:rsidR="00986B6D" w:rsidRDefault="00986B6D" w:rsidP="00FC4D48">
            <w:pPr>
              <w:pStyle w:val="NoSpacing"/>
            </w:pPr>
            <w:r>
              <w:t xml:space="preserve"> -</w:t>
            </w:r>
            <w:r w:rsidRPr="00FF3094">
              <w:rPr>
                <w:i/>
              </w:rPr>
              <w:t>Discourse</w:t>
            </w:r>
            <w:r>
              <w:t xml:space="preserve"> o</w:t>
            </w:r>
            <w:r w:rsidRPr="00FF3094">
              <w:rPr>
                <w:i/>
              </w:rPr>
              <w:t>n</w:t>
            </w:r>
            <w:r>
              <w:t xml:space="preserve"> </w:t>
            </w:r>
            <w:r w:rsidRPr="00FF3094">
              <w:rPr>
                <w:i/>
              </w:rPr>
              <w:t>Satire</w:t>
            </w:r>
            <w:r>
              <w:t xml:space="preserve"> 998</w:t>
            </w:r>
          </w:p>
        </w:tc>
        <w:tc>
          <w:tcPr>
            <w:tcW w:w="3192" w:type="dxa"/>
          </w:tcPr>
          <w:p w:rsidR="00986B6D" w:rsidRDefault="00986B6D" w:rsidP="004809F5">
            <w:pPr>
              <w:pStyle w:val="NoSpacing"/>
            </w:pPr>
            <w:r>
              <w:t>satire</w:t>
            </w:r>
          </w:p>
        </w:tc>
      </w:tr>
      <w:tr w:rsidR="00986B6D" w:rsidTr="004809F5">
        <w:tc>
          <w:tcPr>
            <w:tcW w:w="3192" w:type="dxa"/>
          </w:tcPr>
          <w:p w:rsidR="00986B6D" w:rsidRDefault="00986B6D" w:rsidP="004809F5">
            <w:pPr>
              <w:pStyle w:val="NoSpacing"/>
            </w:pPr>
          </w:p>
        </w:tc>
        <w:tc>
          <w:tcPr>
            <w:tcW w:w="3192" w:type="dxa"/>
          </w:tcPr>
          <w:p w:rsidR="00986B6D" w:rsidRDefault="00986B6D" w:rsidP="004809F5">
            <w:pPr>
              <w:pStyle w:val="NoSpacing"/>
            </w:pPr>
          </w:p>
        </w:tc>
        <w:tc>
          <w:tcPr>
            <w:tcW w:w="3192" w:type="dxa"/>
          </w:tcPr>
          <w:p w:rsidR="00986B6D" w:rsidRDefault="00986B6D" w:rsidP="004809F5">
            <w:pPr>
              <w:pStyle w:val="NoSpacing"/>
            </w:pPr>
          </w:p>
        </w:tc>
      </w:tr>
      <w:tr w:rsidR="00986B6D" w:rsidTr="004809F5">
        <w:tc>
          <w:tcPr>
            <w:tcW w:w="3192" w:type="dxa"/>
          </w:tcPr>
          <w:p w:rsidR="00986B6D" w:rsidRDefault="00986B6D" w:rsidP="004809F5">
            <w:pPr>
              <w:pStyle w:val="NoSpacing"/>
            </w:pPr>
            <w:r>
              <w:t>Week 9</w:t>
            </w:r>
          </w:p>
        </w:tc>
        <w:tc>
          <w:tcPr>
            <w:tcW w:w="3192" w:type="dxa"/>
          </w:tcPr>
          <w:p w:rsidR="00986B6D" w:rsidRDefault="00986B6D" w:rsidP="004809F5">
            <w:pPr>
              <w:pStyle w:val="NoSpacing"/>
            </w:pPr>
          </w:p>
        </w:tc>
        <w:tc>
          <w:tcPr>
            <w:tcW w:w="3192" w:type="dxa"/>
          </w:tcPr>
          <w:p w:rsidR="00986B6D" w:rsidRDefault="00986B6D" w:rsidP="004809F5">
            <w:pPr>
              <w:pStyle w:val="NoSpacing"/>
            </w:pPr>
          </w:p>
        </w:tc>
      </w:tr>
      <w:tr w:rsidR="00986B6D" w:rsidTr="004809F5">
        <w:tc>
          <w:tcPr>
            <w:tcW w:w="3192" w:type="dxa"/>
          </w:tcPr>
          <w:p w:rsidR="00986B6D" w:rsidRDefault="00986B6D" w:rsidP="004809F5">
            <w:pPr>
              <w:pStyle w:val="NoSpacing"/>
            </w:pPr>
            <w:r>
              <w:t>Tuesday, Oct. 17</w:t>
            </w:r>
          </w:p>
        </w:tc>
        <w:tc>
          <w:tcPr>
            <w:tcW w:w="3192" w:type="dxa"/>
          </w:tcPr>
          <w:p w:rsidR="00986B6D" w:rsidRDefault="00986B6D" w:rsidP="004809F5">
            <w:pPr>
              <w:pStyle w:val="NoSpacing"/>
            </w:pPr>
            <w:r>
              <w:t>Alexander Pope</w:t>
            </w:r>
          </w:p>
          <w:p w:rsidR="00986B6D" w:rsidRPr="00243CCC" w:rsidRDefault="00986B6D" w:rsidP="004809F5">
            <w:pPr>
              <w:pStyle w:val="NoSpacing"/>
            </w:pPr>
            <w:r>
              <w:rPr>
                <w:i/>
              </w:rPr>
              <w:t xml:space="preserve">Rape of the Lock </w:t>
            </w:r>
            <w:r>
              <w:t>1226-1244</w:t>
            </w:r>
          </w:p>
        </w:tc>
        <w:tc>
          <w:tcPr>
            <w:tcW w:w="3192" w:type="dxa"/>
          </w:tcPr>
          <w:p w:rsidR="00986B6D" w:rsidRDefault="00986B6D" w:rsidP="004809F5">
            <w:pPr>
              <w:pStyle w:val="NoSpacing"/>
            </w:pPr>
            <w:r>
              <w:t>Couplet, mock epic</w:t>
            </w:r>
          </w:p>
        </w:tc>
      </w:tr>
      <w:tr w:rsidR="00986B6D" w:rsidTr="004809F5">
        <w:tc>
          <w:tcPr>
            <w:tcW w:w="3192" w:type="dxa"/>
          </w:tcPr>
          <w:p w:rsidR="00986B6D" w:rsidRDefault="00986B6D" w:rsidP="004809F5">
            <w:pPr>
              <w:pStyle w:val="NoSpacing"/>
            </w:pPr>
            <w:r>
              <w:t>Thursday, Oct. 19</w:t>
            </w:r>
          </w:p>
        </w:tc>
        <w:tc>
          <w:tcPr>
            <w:tcW w:w="3192" w:type="dxa"/>
          </w:tcPr>
          <w:p w:rsidR="00986B6D" w:rsidRDefault="00986B6D" w:rsidP="004809F5">
            <w:pPr>
              <w:pStyle w:val="NoSpacing"/>
            </w:pPr>
            <w:r>
              <w:t>Jonathan Swift</w:t>
            </w:r>
          </w:p>
          <w:p w:rsidR="00986B6D" w:rsidRDefault="00986B6D" w:rsidP="004809F5">
            <w:pPr>
              <w:pStyle w:val="NoSpacing"/>
            </w:pPr>
            <w:r>
              <w:rPr>
                <w:i/>
              </w:rPr>
              <w:t xml:space="preserve">Modest Proposal </w:t>
            </w:r>
            <w:r>
              <w:t>1199-2004</w:t>
            </w:r>
          </w:p>
          <w:p w:rsidR="00986B6D" w:rsidRDefault="00986B6D" w:rsidP="004809F5">
            <w:pPr>
              <w:pStyle w:val="NoSpacing"/>
            </w:pPr>
            <w:r>
              <w:t>Thomas Gray</w:t>
            </w:r>
          </w:p>
          <w:p w:rsidR="00986B6D" w:rsidRPr="00243CCC" w:rsidRDefault="00FF3094" w:rsidP="00065150">
            <w:pPr>
              <w:pStyle w:val="NoSpacing"/>
            </w:pPr>
            <w:r>
              <w:t>“</w:t>
            </w:r>
            <w:r w:rsidR="00065150">
              <w:t>Elegy … Churchyard</w:t>
            </w:r>
            <w:r>
              <w:t>”</w:t>
            </w:r>
            <w:r w:rsidR="00065150">
              <w:t xml:space="preserve"> 1396-99</w:t>
            </w:r>
          </w:p>
        </w:tc>
        <w:tc>
          <w:tcPr>
            <w:tcW w:w="3192" w:type="dxa"/>
          </w:tcPr>
          <w:p w:rsidR="00986B6D" w:rsidRDefault="00986B6D" w:rsidP="004809F5">
            <w:pPr>
              <w:pStyle w:val="NoSpacing"/>
            </w:pPr>
            <w:r>
              <w:t>Nonfiction, narrator</w:t>
            </w:r>
          </w:p>
        </w:tc>
      </w:tr>
      <w:tr w:rsidR="00986B6D" w:rsidTr="004809F5">
        <w:tc>
          <w:tcPr>
            <w:tcW w:w="3192" w:type="dxa"/>
          </w:tcPr>
          <w:p w:rsidR="00986B6D" w:rsidRDefault="00986B6D" w:rsidP="004809F5">
            <w:pPr>
              <w:pStyle w:val="NoSpacing"/>
            </w:pPr>
          </w:p>
        </w:tc>
        <w:tc>
          <w:tcPr>
            <w:tcW w:w="3192" w:type="dxa"/>
          </w:tcPr>
          <w:p w:rsidR="00986B6D" w:rsidRDefault="00986B6D" w:rsidP="004809F5">
            <w:pPr>
              <w:pStyle w:val="NoSpacing"/>
            </w:pPr>
          </w:p>
        </w:tc>
        <w:tc>
          <w:tcPr>
            <w:tcW w:w="3192" w:type="dxa"/>
          </w:tcPr>
          <w:p w:rsidR="00986B6D" w:rsidRDefault="00986B6D" w:rsidP="004809F5">
            <w:pPr>
              <w:pStyle w:val="NoSpacing"/>
            </w:pPr>
          </w:p>
        </w:tc>
      </w:tr>
      <w:tr w:rsidR="00986B6D" w:rsidTr="004809F5">
        <w:tc>
          <w:tcPr>
            <w:tcW w:w="3192" w:type="dxa"/>
          </w:tcPr>
          <w:p w:rsidR="00986B6D" w:rsidRDefault="00986B6D" w:rsidP="004809F5">
            <w:pPr>
              <w:pStyle w:val="NoSpacing"/>
            </w:pPr>
            <w:r>
              <w:t>Week 10</w:t>
            </w:r>
          </w:p>
        </w:tc>
        <w:tc>
          <w:tcPr>
            <w:tcW w:w="3192" w:type="dxa"/>
          </w:tcPr>
          <w:p w:rsidR="00986B6D" w:rsidRDefault="00986B6D" w:rsidP="004809F5">
            <w:pPr>
              <w:pStyle w:val="NoSpacing"/>
            </w:pPr>
          </w:p>
        </w:tc>
        <w:tc>
          <w:tcPr>
            <w:tcW w:w="3192" w:type="dxa"/>
          </w:tcPr>
          <w:p w:rsidR="00986B6D" w:rsidRDefault="00986B6D" w:rsidP="004809F5">
            <w:pPr>
              <w:pStyle w:val="NoSpacing"/>
            </w:pPr>
          </w:p>
        </w:tc>
      </w:tr>
      <w:tr w:rsidR="00986B6D" w:rsidTr="004809F5">
        <w:tc>
          <w:tcPr>
            <w:tcW w:w="3192" w:type="dxa"/>
          </w:tcPr>
          <w:p w:rsidR="00986B6D" w:rsidRDefault="00986B6D" w:rsidP="004809F5">
            <w:pPr>
              <w:pStyle w:val="NoSpacing"/>
            </w:pPr>
            <w:r>
              <w:lastRenderedPageBreak/>
              <w:t>Tuesday, Oct. 24</w:t>
            </w:r>
          </w:p>
        </w:tc>
        <w:tc>
          <w:tcPr>
            <w:tcW w:w="3192" w:type="dxa"/>
          </w:tcPr>
          <w:p w:rsidR="00986B6D" w:rsidRDefault="00986B6D" w:rsidP="004809F5">
            <w:pPr>
              <w:pStyle w:val="NoSpacing"/>
            </w:pPr>
            <w:r>
              <w:t>William Wordsworth 15</w:t>
            </w:r>
            <w:r w:rsidR="00F614BF">
              <w:t>43</w:t>
            </w:r>
            <w:r>
              <w:t>-1586</w:t>
            </w:r>
          </w:p>
          <w:p w:rsidR="00986B6D" w:rsidRDefault="00065150" w:rsidP="00FF3094">
            <w:pPr>
              <w:pStyle w:val="NoSpacing"/>
            </w:pPr>
            <w:r>
              <w:t xml:space="preserve"> Read only: </w:t>
            </w:r>
            <w:r w:rsidR="00FF3094">
              <w:t>“</w:t>
            </w:r>
            <w:r w:rsidR="00986B6D">
              <w:t>Strange Fits</w:t>
            </w:r>
            <w:r w:rsidR="00FF3094">
              <w:t>”</w:t>
            </w:r>
            <w:r w:rsidR="00986B6D">
              <w:t>,</w:t>
            </w:r>
            <w:r w:rsidR="00FF3094">
              <w:t xml:space="preserve"> “</w:t>
            </w:r>
            <w:r w:rsidR="00986B6D">
              <w:t>She Dwelt</w:t>
            </w:r>
            <w:r w:rsidR="00FF3094">
              <w:t>”</w:t>
            </w:r>
            <w:r w:rsidR="00986B6D">
              <w:t xml:space="preserve">, </w:t>
            </w:r>
            <w:r w:rsidR="00FF3094">
              <w:t>“</w:t>
            </w:r>
            <w:r w:rsidR="00986B6D">
              <w:t>I wandered</w:t>
            </w:r>
            <w:r w:rsidR="00FF3094">
              <w:t>”</w:t>
            </w:r>
            <w:r w:rsidR="00986B6D">
              <w:t xml:space="preserve">, </w:t>
            </w:r>
            <w:r w:rsidR="00FF3094">
              <w:t>“</w:t>
            </w:r>
            <w:r w:rsidR="00F614BF">
              <w:t>Solitary Reaper</w:t>
            </w:r>
            <w:r w:rsidR="00FF3094">
              <w:t>”</w:t>
            </w:r>
            <w:r w:rsidR="00F614BF">
              <w:t xml:space="preserve">, </w:t>
            </w:r>
            <w:r w:rsidR="00FF3094">
              <w:t>“</w:t>
            </w:r>
            <w:r w:rsidR="00F614BF">
              <w:t>Mutability</w:t>
            </w:r>
            <w:r w:rsidR="00FF3094">
              <w:t>”</w:t>
            </w:r>
            <w:r w:rsidR="00F614BF">
              <w:t xml:space="preserve">, </w:t>
            </w:r>
            <w:r w:rsidR="00FF3094">
              <w:t>“</w:t>
            </w:r>
            <w:r w:rsidR="00986B6D">
              <w:t>Preface to Lyrical Ballads</w:t>
            </w:r>
            <w:r w:rsidR="00FF3094">
              <w:t>”</w:t>
            </w:r>
          </w:p>
        </w:tc>
        <w:tc>
          <w:tcPr>
            <w:tcW w:w="3192" w:type="dxa"/>
          </w:tcPr>
          <w:p w:rsidR="00986B6D" w:rsidRDefault="00986B6D" w:rsidP="004809F5">
            <w:pPr>
              <w:pStyle w:val="NoSpacing"/>
            </w:pPr>
            <w:r>
              <w:t>[Romanticism], voice</w:t>
            </w:r>
          </w:p>
        </w:tc>
      </w:tr>
      <w:tr w:rsidR="00986B6D" w:rsidTr="004809F5">
        <w:tc>
          <w:tcPr>
            <w:tcW w:w="3192" w:type="dxa"/>
          </w:tcPr>
          <w:p w:rsidR="00986B6D" w:rsidRDefault="00986B6D" w:rsidP="004809F5">
            <w:pPr>
              <w:pStyle w:val="NoSpacing"/>
            </w:pPr>
            <w:r>
              <w:t>Thursday, Oct. 26</w:t>
            </w:r>
          </w:p>
        </w:tc>
        <w:tc>
          <w:tcPr>
            <w:tcW w:w="3192" w:type="dxa"/>
          </w:tcPr>
          <w:p w:rsidR="00986B6D" w:rsidRDefault="00986B6D" w:rsidP="004809F5">
            <w:pPr>
              <w:pStyle w:val="NoSpacing"/>
            </w:pPr>
            <w:r>
              <w:t>Samuel Taylor Coleridge</w:t>
            </w:r>
          </w:p>
          <w:p w:rsidR="00986B6D" w:rsidRDefault="00FF3094" w:rsidP="004809F5">
            <w:pPr>
              <w:pStyle w:val="NoSpacing"/>
            </w:pPr>
            <w:r>
              <w:t>“</w:t>
            </w:r>
            <w:proofErr w:type="spellStart"/>
            <w:r w:rsidR="00986B6D">
              <w:t>Eolian</w:t>
            </w:r>
            <w:proofErr w:type="spellEnd"/>
            <w:r w:rsidR="00986B6D">
              <w:t xml:space="preserve"> Harp</w:t>
            </w:r>
            <w:r>
              <w:t>”</w:t>
            </w:r>
            <w:r w:rsidR="00986B6D">
              <w:t xml:space="preserve"> 1660-61</w:t>
            </w:r>
          </w:p>
          <w:p w:rsidR="00986B6D" w:rsidRDefault="00FF3094" w:rsidP="004809F5">
            <w:pPr>
              <w:pStyle w:val="NoSpacing"/>
            </w:pPr>
            <w:r>
              <w:t>“</w:t>
            </w:r>
            <w:proofErr w:type="spellStart"/>
            <w:r w:rsidR="00986B6D">
              <w:t>Kubla</w:t>
            </w:r>
            <w:proofErr w:type="spellEnd"/>
            <w:r w:rsidR="00986B6D">
              <w:t xml:space="preserve"> Khan</w:t>
            </w:r>
            <w:r>
              <w:t>”</w:t>
            </w:r>
            <w:r w:rsidR="00986B6D">
              <w:t xml:space="preserve"> 1680-82</w:t>
            </w:r>
          </w:p>
          <w:p w:rsidR="00986B6D" w:rsidRDefault="00FF3094" w:rsidP="004809F5">
            <w:pPr>
              <w:pStyle w:val="NoSpacing"/>
            </w:pPr>
            <w:r>
              <w:t>“</w:t>
            </w:r>
            <w:r w:rsidR="00986B6D">
              <w:t>Frost</w:t>
            </w:r>
            <w:r>
              <w:t>”</w:t>
            </w:r>
            <w:r w:rsidR="00986B6D">
              <w:t xml:space="preserve">, </w:t>
            </w:r>
            <w:r>
              <w:t>“</w:t>
            </w:r>
            <w:r w:rsidR="00986B6D">
              <w:t>Dejection</w:t>
            </w:r>
            <w:r>
              <w:t>”</w:t>
            </w:r>
            <w:r w:rsidR="00986B6D">
              <w:t>, 1698-1703</w:t>
            </w:r>
          </w:p>
          <w:p w:rsidR="00986B6D" w:rsidRPr="00243CCC" w:rsidRDefault="00986B6D" w:rsidP="004809F5">
            <w:pPr>
              <w:pStyle w:val="NoSpacing"/>
            </w:pPr>
            <w:proofErr w:type="spellStart"/>
            <w:r>
              <w:rPr>
                <w:i/>
              </w:rPr>
              <w:t>Biographia</w:t>
            </w:r>
            <w:proofErr w:type="spellEnd"/>
            <w:r>
              <w:rPr>
                <w:i/>
              </w:rPr>
              <w:t xml:space="preserve"> </w:t>
            </w:r>
            <w:proofErr w:type="spellStart"/>
            <w:r>
              <w:rPr>
                <w:i/>
              </w:rPr>
              <w:t>Literaria</w:t>
            </w:r>
            <w:proofErr w:type="spellEnd"/>
            <w:r>
              <w:rPr>
                <w:i/>
              </w:rPr>
              <w:t xml:space="preserve"> </w:t>
            </w:r>
            <w:r>
              <w:t>1709-1716</w:t>
            </w:r>
          </w:p>
        </w:tc>
        <w:tc>
          <w:tcPr>
            <w:tcW w:w="3192" w:type="dxa"/>
          </w:tcPr>
          <w:p w:rsidR="00986B6D" w:rsidRDefault="00986B6D" w:rsidP="004809F5">
            <w:pPr>
              <w:pStyle w:val="NoSpacing"/>
            </w:pPr>
            <w:r>
              <w:t>ballad</w:t>
            </w:r>
          </w:p>
        </w:tc>
      </w:tr>
      <w:tr w:rsidR="00986B6D" w:rsidTr="004809F5">
        <w:tc>
          <w:tcPr>
            <w:tcW w:w="3192" w:type="dxa"/>
          </w:tcPr>
          <w:p w:rsidR="00986B6D" w:rsidRDefault="00986B6D" w:rsidP="004809F5">
            <w:pPr>
              <w:pStyle w:val="NoSpacing"/>
            </w:pPr>
          </w:p>
        </w:tc>
        <w:tc>
          <w:tcPr>
            <w:tcW w:w="3192" w:type="dxa"/>
          </w:tcPr>
          <w:p w:rsidR="00986B6D" w:rsidRDefault="00986B6D" w:rsidP="004809F5">
            <w:pPr>
              <w:pStyle w:val="NoSpacing"/>
            </w:pPr>
          </w:p>
        </w:tc>
        <w:tc>
          <w:tcPr>
            <w:tcW w:w="3192" w:type="dxa"/>
          </w:tcPr>
          <w:p w:rsidR="00986B6D" w:rsidRDefault="00986B6D" w:rsidP="004809F5">
            <w:pPr>
              <w:pStyle w:val="NoSpacing"/>
            </w:pPr>
          </w:p>
        </w:tc>
      </w:tr>
      <w:tr w:rsidR="00986B6D" w:rsidTr="004809F5">
        <w:tc>
          <w:tcPr>
            <w:tcW w:w="3192" w:type="dxa"/>
          </w:tcPr>
          <w:p w:rsidR="00986B6D" w:rsidRDefault="00986B6D" w:rsidP="004809F5">
            <w:pPr>
              <w:pStyle w:val="NoSpacing"/>
            </w:pPr>
            <w:r>
              <w:t>Week 11</w:t>
            </w:r>
          </w:p>
        </w:tc>
        <w:tc>
          <w:tcPr>
            <w:tcW w:w="3192" w:type="dxa"/>
          </w:tcPr>
          <w:p w:rsidR="00986B6D" w:rsidRDefault="00986B6D" w:rsidP="004809F5">
            <w:pPr>
              <w:pStyle w:val="NoSpacing"/>
            </w:pPr>
          </w:p>
        </w:tc>
        <w:tc>
          <w:tcPr>
            <w:tcW w:w="3192" w:type="dxa"/>
          </w:tcPr>
          <w:p w:rsidR="00986B6D" w:rsidRDefault="00986B6D" w:rsidP="004809F5">
            <w:pPr>
              <w:pStyle w:val="NoSpacing"/>
            </w:pPr>
          </w:p>
        </w:tc>
      </w:tr>
      <w:tr w:rsidR="00986B6D" w:rsidTr="004809F5">
        <w:tc>
          <w:tcPr>
            <w:tcW w:w="3192" w:type="dxa"/>
          </w:tcPr>
          <w:p w:rsidR="00986B6D" w:rsidRDefault="00986B6D" w:rsidP="004809F5">
            <w:pPr>
              <w:pStyle w:val="NoSpacing"/>
            </w:pPr>
            <w:r>
              <w:t>Tuesday, Oct. 31</w:t>
            </w:r>
          </w:p>
        </w:tc>
        <w:tc>
          <w:tcPr>
            <w:tcW w:w="3192" w:type="dxa"/>
          </w:tcPr>
          <w:p w:rsidR="00986B6D" w:rsidRDefault="00986B6D" w:rsidP="004809F5">
            <w:pPr>
              <w:pStyle w:val="NoSpacing"/>
            </w:pPr>
            <w:r>
              <w:t xml:space="preserve">Percy Shelley, </w:t>
            </w:r>
            <w:r w:rsidR="00FF3094">
              <w:t>“</w:t>
            </w:r>
            <w:r>
              <w:t>Mutability</w:t>
            </w:r>
            <w:r w:rsidR="00FF3094">
              <w:t>”</w:t>
            </w:r>
            <w:r>
              <w:t xml:space="preserve"> 1787</w:t>
            </w:r>
          </w:p>
          <w:p w:rsidR="00986B6D" w:rsidRDefault="00986B6D" w:rsidP="004809F5">
            <w:pPr>
              <w:pStyle w:val="NoSpacing"/>
            </w:pPr>
            <w:r>
              <w:t xml:space="preserve">John Keats </w:t>
            </w:r>
          </w:p>
          <w:p w:rsidR="00986B6D" w:rsidRDefault="00986B6D" w:rsidP="004809F5">
            <w:pPr>
              <w:pStyle w:val="NoSpacing"/>
            </w:pPr>
            <w:r>
              <w:t>-Odes 1898-1906</w:t>
            </w:r>
          </w:p>
        </w:tc>
        <w:tc>
          <w:tcPr>
            <w:tcW w:w="3192" w:type="dxa"/>
          </w:tcPr>
          <w:p w:rsidR="00986B6D" w:rsidRDefault="00986B6D" w:rsidP="004809F5">
            <w:pPr>
              <w:pStyle w:val="NoSpacing"/>
            </w:pPr>
            <w:r>
              <w:t>symbol</w:t>
            </w:r>
          </w:p>
        </w:tc>
      </w:tr>
      <w:tr w:rsidR="00986B6D" w:rsidTr="004809F5">
        <w:tc>
          <w:tcPr>
            <w:tcW w:w="3192" w:type="dxa"/>
          </w:tcPr>
          <w:p w:rsidR="00986B6D" w:rsidRDefault="00986B6D" w:rsidP="004809F5">
            <w:pPr>
              <w:pStyle w:val="NoSpacing"/>
            </w:pPr>
            <w:r>
              <w:t>Thursday, Nov 2</w:t>
            </w:r>
          </w:p>
        </w:tc>
        <w:tc>
          <w:tcPr>
            <w:tcW w:w="3192" w:type="dxa"/>
          </w:tcPr>
          <w:p w:rsidR="00986B6D" w:rsidRDefault="00986B6D" w:rsidP="004809F5">
            <w:pPr>
              <w:pStyle w:val="NoSpacing"/>
            </w:pPr>
            <w:r>
              <w:t>Alfred, Lord Tennyson</w:t>
            </w:r>
          </w:p>
          <w:p w:rsidR="00986B6D" w:rsidRDefault="00986B6D" w:rsidP="004809F5">
            <w:pPr>
              <w:pStyle w:val="NoSpacing"/>
            </w:pPr>
            <w:r>
              <w:t xml:space="preserve"> -</w:t>
            </w:r>
            <w:r w:rsidR="00FF3094">
              <w:t>“</w:t>
            </w:r>
            <w:proofErr w:type="spellStart"/>
            <w:r>
              <w:t>Lotos</w:t>
            </w:r>
            <w:proofErr w:type="spellEnd"/>
            <w:r>
              <w:t xml:space="preserve"> Eaters, Ulysses</w:t>
            </w:r>
            <w:r w:rsidR="00FF3094">
              <w:t>”</w:t>
            </w:r>
            <w:r>
              <w:t xml:space="preserve"> (2031-33)</w:t>
            </w:r>
          </w:p>
          <w:p w:rsidR="00986B6D" w:rsidRDefault="00986B6D" w:rsidP="004809F5">
            <w:pPr>
              <w:pStyle w:val="NoSpacing"/>
            </w:pPr>
            <w:r>
              <w:t xml:space="preserve"> -</w:t>
            </w:r>
            <w:r w:rsidR="00FF3094">
              <w:t>“</w:t>
            </w:r>
            <w:r>
              <w:t>Charge of Light Brigade</w:t>
            </w:r>
            <w:r w:rsidR="00FF3094">
              <w:t>”</w:t>
            </w:r>
            <w:r>
              <w:t xml:space="preserve"> (2089)</w:t>
            </w:r>
          </w:p>
          <w:p w:rsidR="00986B6D" w:rsidRDefault="00986B6D" w:rsidP="004809F5">
            <w:r>
              <w:t xml:space="preserve"> -</w:t>
            </w:r>
            <w:r w:rsidR="00FF3094">
              <w:t>“Idylls of the King” (</w:t>
            </w:r>
            <w:r>
              <w:t>2090-2100</w:t>
            </w:r>
            <w:r w:rsidR="00FF3094">
              <w:t>)</w:t>
            </w:r>
          </w:p>
        </w:tc>
        <w:tc>
          <w:tcPr>
            <w:tcW w:w="3192" w:type="dxa"/>
          </w:tcPr>
          <w:p w:rsidR="00986B6D" w:rsidRDefault="00986B6D" w:rsidP="004809F5">
            <w:r w:rsidRPr="007022EA">
              <w:t>[Victorianism]</w:t>
            </w:r>
          </w:p>
        </w:tc>
      </w:tr>
      <w:tr w:rsidR="00986B6D" w:rsidTr="004809F5">
        <w:tc>
          <w:tcPr>
            <w:tcW w:w="3192" w:type="dxa"/>
          </w:tcPr>
          <w:p w:rsidR="00986B6D" w:rsidRDefault="00986B6D" w:rsidP="004809F5">
            <w:pPr>
              <w:pStyle w:val="NoSpacing"/>
            </w:pPr>
          </w:p>
        </w:tc>
        <w:tc>
          <w:tcPr>
            <w:tcW w:w="3192" w:type="dxa"/>
          </w:tcPr>
          <w:p w:rsidR="00986B6D" w:rsidRDefault="00986B6D" w:rsidP="004809F5">
            <w:pPr>
              <w:pStyle w:val="NoSpacing"/>
            </w:pPr>
          </w:p>
        </w:tc>
        <w:tc>
          <w:tcPr>
            <w:tcW w:w="3192" w:type="dxa"/>
          </w:tcPr>
          <w:p w:rsidR="00986B6D" w:rsidRDefault="00986B6D" w:rsidP="004809F5">
            <w:pPr>
              <w:pStyle w:val="NoSpacing"/>
            </w:pPr>
          </w:p>
        </w:tc>
      </w:tr>
      <w:tr w:rsidR="00986B6D" w:rsidTr="004809F5">
        <w:tc>
          <w:tcPr>
            <w:tcW w:w="3192" w:type="dxa"/>
          </w:tcPr>
          <w:p w:rsidR="00986B6D" w:rsidRDefault="00986B6D" w:rsidP="004809F5">
            <w:pPr>
              <w:pStyle w:val="NoSpacing"/>
            </w:pPr>
            <w:r>
              <w:t>Week 12</w:t>
            </w:r>
          </w:p>
        </w:tc>
        <w:tc>
          <w:tcPr>
            <w:tcW w:w="3192" w:type="dxa"/>
          </w:tcPr>
          <w:p w:rsidR="00986B6D" w:rsidRDefault="00986B6D" w:rsidP="004809F5">
            <w:pPr>
              <w:pStyle w:val="NoSpacing"/>
            </w:pPr>
          </w:p>
        </w:tc>
        <w:tc>
          <w:tcPr>
            <w:tcW w:w="3192" w:type="dxa"/>
          </w:tcPr>
          <w:p w:rsidR="00986B6D" w:rsidRDefault="00986B6D" w:rsidP="004809F5">
            <w:pPr>
              <w:pStyle w:val="NoSpacing"/>
            </w:pPr>
          </w:p>
        </w:tc>
      </w:tr>
      <w:tr w:rsidR="00986B6D" w:rsidTr="004809F5">
        <w:tc>
          <w:tcPr>
            <w:tcW w:w="3192" w:type="dxa"/>
          </w:tcPr>
          <w:p w:rsidR="00986B6D" w:rsidRDefault="00986B6D" w:rsidP="004809F5">
            <w:pPr>
              <w:pStyle w:val="NoSpacing"/>
              <w:tabs>
                <w:tab w:val="center" w:pos="1488"/>
              </w:tabs>
            </w:pPr>
            <w:r>
              <w:t>Tuesday, Nov. 7</w:t>
            </w:r>
          </w:p>
        </w:tc>
        <w:tc>
          <w:tcPr>
            <w:tcW w:w="3192" w:type="dxa"/>
          </w:tcPr>
          <w:p w:rsidR="00986B6D" w:rsidRDefault="00986B6D" w:rsidP="004809F5">
            <w:pPr>
              <w:pStyle w:val="NoSpacing"/>
            </w:pPr>
            <w:r>
              <w:t>Elizabeth Barrett Browning</w:t>
            </w:r>
          </w:p>
          <w:p w:rsidR="00986B6D" w:rsidRDefault="00FF3094" w:rsidP="00986B6D">
            <w:pPr>
              <w:pStyle w:val="NoSpacing"/>
              <w:numPr>
                <w:ilvl w:val="0"/>
                <w:numId w:val="2"/>
              </w:numPr>
            </w:pPr>
            <w:r>
              <w:t>“</w:t>
            </w:r>
            <w:r w:rsidR="00986B6D">
              <w:t>Cry of the Children</w:t>
            </w:r>
            <w:r>
              <w:t>“</w:t>
            </w:r>
            <w:r w:rsidR="00986B6D">
              <w:t xml:space="preserve"> (1994-98)</w:t>
            </w:r>
          </w:p>
          <w:p w:rsidR="00986B6D" w:rsidRDefault="00986B6D" w:rsidP="00986B6D">
            <w:pPr>
              <w:pStyle w:val="NoSpacing"/>
              <w:numPr>
                <w:ilvl w:val="0"/>
                <w:numId w:val="2"/>
              </w:numPr>
            </w:pPr>
            <w:r>
              <w:t>Sonnets (1998-2000)</w:t>
            </w:r>
          </w:p>
          <w:p w:rsidR="00986B6D" w:rsidRDefault="00986B6D" w:rsidP="004809F5">
            <w:pPr>
              <w:pStyle w:val="NoSpacing"/>
              <w:ind w:left="45"/>
            </w:pPr>
            <w:r>
              <w:t>Robert Browning 2121-37</w:t>
            </w:r>
          </w:p>
          <w:p w:rsidR="00986B6D" w:rsidRDefault="00986B6D" w:rsidP="00FF3094">
            <w:pPr>
              <w:pStyle w:val="NoSpacing"/>
            </w:pPr>
            <w:r>
              <w:t xml:space="preserve"> -</w:t>
            </w:r>
            <w:r w:rsidR="00FF3094">
              <w:t>“</w:t>
            </w:r>
            <w:r>
              <w:t>Porphyria’s</w:t>
            </w:r>
            <w:r w:rsidR="00FF3094">
              <w:t xml:space="preserve"> Lover”</w:t>
            </w:r>
            <w:r>
              <w:t>,</w:t>
            </w:r>
            <w:r w:rsidR="00FF3094">
              <w:t xml:space="preserve"> “</w:t>
            </w:r>
            <w:r>
              <w:t>My Last Duchess</w:t>
            </w:r>
            <w:r w:rsidR="00FF3094">
              <w:t>“</w:t>
            </w:r>
            <w:r>
              <w:t>,</w:t>
            </w:r>
            <w:r w:rsidR="00FF3094">
              <w:t xml:space="preserve"> “</w:t>
            </w:r>
            <w:r>
              <w:t>Bishop Orders</w:t>
            </w:r>
            <w:r w:rsidR="00FF3094">
              <w:t>“</w:t>
            </w:r>
            <w:r>
              <w:t>,</w:t>
            </w:r>
            <w:r w:rsidR="00FF3094">
              <w:t xml:space="preserve"> “</w:t>
            </w:r>
            <w:r>
              <w:t>Fra Lippo Lippi</w:t>
            </w:r>
            <w:r w:rsidR="00FF3094">
              <w:t>“</w:t>
            </w:r>
          </w:p>
        </w:tc>
        <w:tc>
          <w:tcPr>
            <w:tcW w:w="3192" w:type="dxa"/>
          </w:tcPr>
          <w:p w:rsidR="00986B6D" w:rsidRDefault="00986B6D" w:rsidP="004809F5">
            <w:pPr>
              <w:pStyle w:val="NoSpacing"/>
            </w:pPr>
            <w:r>
              <w:t>Dramatic monologue</w:t>
            </w:r>
          </w:p>
        </w:tc>
      </w:tr>
      <w:tr w:rsidR="00986B6D" w:rsidTr="004809F5">
        <w:tc>
          <w:tcPr>
            <w:tcW w:w="3192" w:type="dxa"/>
          </w:tcPr>
          <w:p w:rsidR="00986B6D" w:rsidRDefault="00986B6D" w:rsidP="004809F5">
            <w:pPr>
              <w:pStyle w:val="NoSpacing"/>
            </w:pPr>
            <w:r>
              <w:t>Thursday, Nov. 9</w:t>
            </w:r>
          </w:p>
        </w:tc>
        <w:tc>
          <w:tcPr>
            <w:tcW w:w="3192" w:type="dxa"/>
          </w:tcPr>
          <w:p w:rsidR="00986B6D" w:rsidRDefault="00986B6D" w:rsidP="004809F5">
            <w:pPr>
              <w:pStyle w:val="NoSpacing"/>
            </w:pPr>
            <w:r>
              <w:t xml:space="preserve">Joseph Conrad </w:t>
            </w:r>
          </w:p>
          <w:p w:rsidR="00986B6D" w:rsidRDefault="00986B6D" w:rsidP="004809F5">
            <w:pPr>
              <w:pStyle w:val="NoSpacing"/>
              <w:ind w:left="45"/>
            </w:pPr>
            <w:r>
              <w:rPr>
                <w:i/>
              </w:rPr>
              <w:t xml:space="preserve">Heart of Darkness </w:t>
            </w:r>
            <w:r>
              <w:t>2405-2436</w:t>
            </w:r>
          </w:p>
        </w:tc>
        <w:tc>
          <w:tcPr>
            <w:tcW w:w="3192" w:type="dxa"/>
          </w:tcPr>
          <w:p w:rsidR="00986B6D" w:rsidRDefault="00986B6D" w:rsidP="004809F5">
            <w:pPr>
              <w:pStyle w:val="NoSpacing"/>
            </w:pPr>
            <w:r>
              <w:t>Realism, novella, point of view</w:t>
            </w:r>
          </w:p>
        </w:tc>
      </w:tr>
      <w:tr w:rsidR="00986B6D" w:rsidTr="004809F5">
        <w:tc>
          <w:tcPr>
            <w:tcW w:w="3192" w:type="dxa"/>
          </w:tcPr>
          <w:p w:rsidR="00986B6D" w:rsidRDefault="00986B6D" w:rsidP="004809F5">
            <w:pPr>
              <w:pStyle w:val="NoSpacing"/>
            </w:pPr>
          </w:p>
        </w:tc>
        <w:tc>
          <w:tcPr>
            <w:tcW w:w="3192" w:type="dxa"/>
          </w:tcPr>
          <w:p w:rsidR="00986B6D" w:rsidRDefault="00986B6D" w:rsidP="004809F5">
            <w:pPr>
              <w:pStyle w:val="NoSpacing"/>
            </w:pPr>
          </w:p>
        </w:tc>
        <w:tc>
          <w:tcPr>
            <w:tcW w:w="3192" w:type="dxa"/>
          </w:tcPr>
          <w:p w:rsidR="00986B6D" w:rsidRDefault="00986B6D" w:rsidP="004809F5">
            <w:pPr>
              <w:pStyle w:val="NoSpacing"/>
            </w:pPr>
          </w:p>
        </w:tc>
      </w:tr>
      <w:tr w:rsidR="00986B6D" w:rsidTr="004809F5">
        <w:tc>
          <w:tcPr>
            <w:tcW w:w="3192" w:type="dxa"/>
          </w:tcPr>
          <w:p w:rsidR="00986B6D" w:rsidRDefault="00986B6D" w:rsidP="004809F5">
            <w:pPr>
              <w:pStyle w:val="NoSpacing"/>
            </w:pPr>
            <w:r>
              <w:t>Week 13</w:t>
            </w:r>
          </w:p>
        </w:tc>
        <w:tc>
          <w:tcPr>
            <w:tcW w:w="3192" w:type="dxa"/>
          </w:tcPr>
          <w:p w:rsidR="00986B6D" w:rsidRDefault="00986B6D" w:rsidP="004809F5">
            <w:pPr>
              <w:pStyle w:val="NoSpacing"/>
            </w:pPr>
          </w:p>
        </w:tc>
        <w:tc>
          <w:tcPr>
            <w:tcW w:w="3192" w:type="dxa"/>
          </w:tcPr>
          <w:p w:rsidR="00986B6D" w:rsidRDefault="00986B6D" w:rsidP="004809F5">
            <w:pPr>
              <w:pStyle w:val="NoSpacing"/>
            </w:pPr>
          </w:p>
        </w:tc>
      </w:tr>
      <w:tr w:rsidR="00986B6D" w:rsidTr="004809F5">
        <w:tc>
          <w:tcPr>
            <w:tcW w:w="3192" w:type="dxa"/>
          </w:tcPr>
          <w:p w:rsidR="00986B6D" w:rsidRDefault="00986B6D" w:rsidP="004809F5">
            <w:pPr>
              <w:pStyle w:val="NoSpacing"/>
            </w:pPr>
            <w:r>
              <w:t>Tuesday, Nov. 14</w:t>
            </w:r>
          </w:p>
        </w:tc>
        <w:tc>
          <w:tcPr>
            <w:tcW w:w="3192" w:type="dxa"/>
          </w:tcPr>
          <w:p w:rsidR="00986B6D" w:rsidRDefault="00986B6D" w:rsidP="004809F5">
            <w:pPr>
              <w:pStyle w:val="NoSpacing"/>
            </w:pPr>
            <w:r>
              <w:t>Joseph Conrad</w:t>
            </w:r>
          </w:p>
          <w:p w:rsidR="00986B6D" w:rsidRPr="008B54E8" w:rsidRDefault="00986B6D" w:rsidP="004809F5">
            <w:pPr>
              <w:pStyle w:val="NoSpacing"/>
            </w:pPr>
            <w:r>
              <w:t xml:space="preserve"> </w:t>
            </w:r>
            <w:r>
              <w:rPr>
                <w:i/>
              </w:rPr>
              <w:t xml:space="preserve">Heart of Darkness </w:t>
            </w:r>
            <w:r>
              <w:t>2436-64</w:t>
            </w:r>
          </w:p>
        </w:tc>
        <w:tc>
          <w:tcPr>
            <w:tcW w:w="3192" w:type="dxa"/>
          </w:tcPr>
          <w:p w:rsidR="00986B6D" w:rsidRDefault="00986B6D" w:rsidP="004809F5">
            <w:pPr>
              <w:pStyle w:val="NoSpacing"/>
            </w:pPr>
            <w:r>
              <w:t>Dialogue, plot</w:t>
            </w:r>
          </w:p>
        </w:tc>
      </w:tr>
      <w:tr w:rsidR="00986B6D" w:rsidTr="004809F5">
        <w:tc>
          <w:tcPr>
            <w:tcW w:w="3192" w:type="dxa"/>
          </w:tcPr>
          <w:p w:rsidR="00986B6D" w:rsidRDefault="00986B6D" w:rsidP="004809F5">
            <w:pPr>
              <w:pStyle w:val="NoSpacing"/>
            </w:pPr>
            <w:r>
              <w:t>Thursday, Nov. 16</w:t>
            </w:r>
          </w:p>
        </w:tc>
        <w:tc>
          <w:tcPr>
            <w:tcW w:w="3192" w:type="dxa"/>
          </w:tcPr>
          <w:p w:rsidR="00986B6D" w:rsidRDefault="00986B6D" w:rsidP="004809F5">
            <w:pPr>
              <w:pStyle w:val="NoSpacing"/>
            </w:pPr>
            <w:r>
              <w:t>T.S. Eliot</w:t>
            </w:r>
          </w:p>
          <w:p w:rsidR="00986B6D" w:rsidRDefault="00FF3094" w:rsidP="004809F5">
            <w:pPr>
              <w:pStyle w:val="NoSpacing"/>
            </w:pPr>
            <w:r>
              <w:t>“</w:t>
            </w:r>
            <w:r w:rsidR="00986B6D">
              <w:t>Love Song</w:t>
            </w:r>
            <w:r>
              <w:t>“</w:t>
            </w:r>
            <w:r w:rsidR="00986B6D">
              <w:t xml:space="preserve"> 2709</w:t>
            </w:r>
          </w:p>
          <w:p w:rsidR="00986B6D" w:rsidRDefault="00FF3094" w:rsidP="004809F5">
            <w:pPr>
              <w:pStyle w:val="NoSpacing"/>
            </w:pPr>
            <w:r>
              <w:t>“</w:t>
            </w:r>
            <w:r w:rsidR="00986B6D">
              <w:t>Hollow Men</w:t>
            </w:r>
            <w:r>
              <w:t>“</w:t>
            </w:r>
            <w:r w:rsidR="00986B6D">
              <w:t xml:space="preserve"> 2728</w:t>
            </w:r>
          </w:p>
          <w:p w:rsidR="00986B6D" w:rsidRDefault="00FF3094" w:rsidP="004809F5">
            <w:pPr>
              <w:pStyle w:val="NoSpacing"/>
            </w:pPr>
            <w:r>
              <w:t>“</w:t>
            </w:r>
            <w:r w:rsidR="00986B6D">
              <w:t>Journey of the Magi</w:t>
            </w:r>
            <w:r>
              <w:t>“</w:t>
            </w:r>
            <w:r w:rsidR="00986B6D">
              <w:t xml:space="preserve"> 2730</w:t>
            </w:r>
          </w:p>
          <w:p w:rsidR="00986B6D" w:rsidRDefault="00FF3094" w:rsidP="004809F5">
            <w:pPr>
              <w:pStyle w:val="NoSpacing"/>
            </w:pPr>
            <w:r>
              <w:t>“</w:t>
            </w:r>
            <w:r w:rsidR="00986B6D">
              <w:t>Tradition and the Individual Talent</w:t>
            </w:r>
            <w:r>
              <w:t>“</w:t>
            </w:r>
            <w:r w:rsidR="00986B6D">
              <w:t xml:space="preserve"> 273</w:t>
            </w:r>
            <w:r w:rsidR="00915AF8">
              <w:t>8</w:t>
            </w:r>
            <w:r w:rsidR="00986B6D">
              <w:t>-43</w:t>
            </w:r>
          </w:p>
          <w:p w:rsidR="006164E9" w:rsidRDefault="006164E9" w:rsidP="004809F5">
            <w:pPr>
              <w:pStyle w:val="NoSpacing"/>
            </w:pPr>
          </w:p>
          <w:p w:rsidR="006164E9" w:rsidRPr="006164E9" w:rsidRDefault="006164E9" w:rsidP="004809F5">
            <w:pPr>
              <w:pStyle w:val="NoSpacing"/>
              <w:rPr>
                <w:b/>
              </w:rPr>
            </w:pPr>
            <w:r>
              <w:rPr>
                <w:b/>
              </w:rPr>
              <w:t>Close Read 2 Due</w:t>
            </w:r>
          </w:p>
        </w:tc>
        <w:tc>
          <w:tcPr>
            <w:tcW w:w="3192" w:type="dxa"/>
          </w:tcPr>
          <w:p w:rsidR="00986B6D" w:rsidRDefault="00986B6D" w:rsidP="004809F5">
            <w:pPr>
              <w:pStyle w:val="NoSpacing"/>
            </w:pPr>
            <w:r>
              <w:t>Modernism, persona</w:t>
            </w:r>
          </w:p>
        </w:tc>
      </w:tr>
      <w:tr w:rsidR="00986B6D" w:rsidTr="004809F5">
        <w:tc>
          <w:tcPr>
            <w:tcW w:w="3192" w:type="dxa"/>
          </w:tcPr>
          <w:p w:rsidR="00986B6D" w:rsidRDefault="00986B6D" w:rsidP="004809F5">
            <w:pPr>
              <w:pStyle w:val="NoSpacing"/>
            </w:pPr>
          </w:p>
        </w:tc>
        <w:tc>
          <w:tcPr>
            <w:tcW w:w="3192" w:type="dxa"/>
          </w:tcPr>
          <w:p w:rsidR="00986B6D" w:rsidRDefault="00986B6D" w:rsidP="004809F5">
            <w:pPr>
              <w:pStyle w:val="NoSpacing"/>
            </w:pPr>
          </w:p>
        </w:tc>
        <w:tc>
          <w:tcPr>
            <w:tcW w:w="3192" w:type="dxa"/>
          </w:tcPr>
          <w:p w:rsidR="00986B6D" w:rsidRDefault="00986B6D" w:rsidP="004809F5">
            <w:pPr>
              <w:pStyle w:val="NoSpacing"/>
            </w:pPr>
          </w:p>
        </w:tc>
      </w:tr>
      <w:tr w:rsidR="00986B6D" w:rsidTr="004809F5">
        <w:tc>
          <w:tcPr>
            <w:tcW w:w="3192" w:type="dxa"/>
          </w:tcPr>
          <w:p w:rsidR="00986B6D" w:rsidRDefault="00986B6D" w:rsidP="004809F5">
            <w:pPr>
              <w:pStyle w:val="NoSpacing"/>
            </w:pPr>
            <w:r>
              <w:t>Week 14</w:t>
            </w:r>
          </w:p>
        </w:tc>
        <w:tc>
          <w:tcPr>
            <w:tcW w:w="3192" w:type="dxa"/>
          </w:tcPr>
          <w:p w:rsidR="00986B6D" w:rsidRDefault="00986B6D" w:rsidP="004809F5">
            <w:pPr>
              <w:pStyle w:val="NoSpacing"/>
            </w:pPr>
            <w:r>
              <w:t>THANKSGIVING BREAK</w:t>
            </w:r>
            <w:bookmarkStart w:id="0" w:name="_GoBack"/>
            <w:bookmarkEnd w:id="0"/>
          </w:p>
        </w:tc>
        <w:tc>
          <w:tcPr>
            <w:tcW w:w="3192" w:type="dxa"/>
          </w:tcPr>
          <w:p w:rsidR="00986B6D" w:rsidRDefault="00986B6D" w:rsidP="004809F5">
            <w:pPr>
              <w:pStyle w:val="NoSpacing"/>
            </w:pPr>
          </w:p>
        </w:tc>
      </w:tr>
      <w:tr w:rsidR="00986B6D" w:rsidTr="004809F5">
        <w:tc>
          <w:tcPr>
            <w:tcW w:w="3192" w:type="dxa"/>
          </w:tcPr>
          <w:p w:rsidR="00986B6D" w:rsidRDefault="00986B6D" w:rsidP="004809F5">
            <w:pPr>
              <w:pStyle w:val="NoSpacing"/>
            </w:pPr>
            <w:r>
              <w:lastRenderedPageBreak/>
              <w:t>Tuesday, Nov. 21</w:t>
            </w:r>
          </w:p>
        </w:tc>
        <w:tc>
          <w:tcPr>
            <w:tcW w:w="3192" w:type="dxa"/>
          </w:tcPr>
          <w:p w:rsidR="00986B6D" w:rsidRDefault="00986B6D" w:rsidP="004809F5">
            <w:pPr>
              <w:pStyle w:val="NoSpacing"/>
            </w:pPr>
            <w:r>
              <w:t>NO</w:t>
            </w:r>
          </w:p>
        </w:tc>
        <w:tc>
          <w:tcPr>
            <w:tcW w:w="3192" w:type="dxa"/>
          </w:tcPr>
          <w:p w:rsidR="00986B6D" w:rsidRDefault="00986B6D" w:rsidP="004809F5">
            <w:pPr>
              <w:pStyle w:val="NoSpacing"/>
            </w:pPr>
          </w:p>
        </w:tc>
      </w:tr>
      <w:tr w:rsidR="00986B6D" w:rsidTr="004809F5">
        <w:tc>
          <w:tcPr>
            <w:tcW w:w="3192" w:type="dxa"/>
          </w:tcPr>
          <w:p w:rsidR="00986B6D" w:rsidRDefault="00986B6D" w:rsidP="004809F5">
            <w:pPr>
              <w:pStyle w:val="NoSpacing"/>
            </w:pPr>
            <w:r>
              <w:t>Thursday, Nov. 23</w:t>
            </w:r>
          </w:p>
        </w:tc>
        <w:tc>
          <w:tcPr>
            <w:tcW w:w="3192" w:type="dxa"/>
          </w:tcPr>
          <w:p w:rsidR="00986B6D" w:rsidRDefault="00986B6D" w:rsidP="004809F5">
            <w:pPr>
              <w:pStyle w:val="NoSpacing"/>
            </w:pPr>
            <w:r>
              <w:t>CLASS</w:t>
            </w:r>
          </w:p>
        </w:tc>
        <w:tc>
          <w:tcPr>
            <w:tcW w:w="3192" w:type="dxa"/>
          </w:tcPr>
          <w:p w:rsidR="00986B6D" w:rsidRDefault="00986B6D" w:rsidP="004809F5">
            <w:pPr>
              <w:pStyle w:val="NoSpacing"/>
            </w:pPr>
          </w:p>
        </w:tc>
      </w:tr>
      <w:tr w:rsidR="00986B6D" w:rsidTr="004809F5">
        <w:tc>
          <w:tcPr>
            <w:tcW w:w="3192" w:type="dxa"/>
          </w:tcPr>
          <w:p w:rsidR="00986B6D" w:rsidRDefault="00986B6D" w:rsidP="004809F5">
            <w:pPr>
              <w:pStyle w:val="NoSpacing"/>
            </w:pPr>
          </w:p>
        </w:tc>
        <w:tc>
          <w:tcPr>
            <w:tcW w:w="3192" w:type="dxa"/>
          </w:tcPr>
          <w:p w:rsidR="00986B6D" w:rsidRDefault="00986B6D" w:rsidP="004809F5">
            <w:pPr>
              <w:pStyle w:val="NoSpacing"/>
            </w:pPr>
          </w:p>
        </w:tc>
        <w:tc>
          <w:tcPr>
            <w:tcW w:w="3192" w:type="dxa"/>
          </w:tcPr>
          <w:p w:rsidR="00986B6D" w:rsidRDefault="00986B6D" w:rsidP="004809F5">
            <w:pPr>
              <w:pStyle w:val="NoSpacing"/>
            </w:pPr>
          </w:p>
        </w:tc>
      </w:tr>
      <w:tr w:rsidR="00986B6D" w:rsidTr="004809F5">
        <w:tc>
          <w:tcPr>
            <w:tcW w:w="3192" w:type="dxa"/>
          </w:tcPr>
          <w:p w:rsidR="00986B6D" w:rsidRDefault="00986B6D" w:rsidP="004809F5">
            <w:pPr>
              <w:pStyle w:val="NoSpacing"/>
            </w:pPr>
            <w:r>
              <w:t>Week 15</w:t>
            </w:r>
          </w:p>
        </w:tc>
        <w:tc>
          <w:tcPr>
            <w:tcW w:w="3192" w:type="dxa"/>
          </w:tcPr>
          <w:p w:rsidR="00986B6D" w:rsidRDefault="00986B6D" w:rsidP="004809F5">
            <w:pPr>
              <w:pStyle w:val="NoSpacing"/>
            </w:pPr>
          </w:p>
        </w:tc>
        <w:tc>
          <w:tcPr>
            <w:tcW w:w="3192" w:type="dxa"/>
          </w:tcPr>
          <w:p w:rsidR="00986B6D" w:rsidRDefault="00986B6D" w:rsidP="004809F5">
            <w:pPr>
              <w:pStyle w:val="NoSpacing"/>
            </w:pPr>
          </w:p>
        </w:tc>
      </w:tr>
      <w:tr w:rsidR="00986B6D" w:rsidTr="004809F5">
        <w:tc>
          <w:tcPr>
            <w:tcW w:w="3192" w:type="dxa"/>
          </w:tcPr>
          <w:p w:rsidR="00986B6D" w:rsidRDefault="00986B6D" w:rsidP="004809F5">
            <w:pPr>
              <w:pStyle w:val="NoSpacing"/>
            </w:pPr>
            <w:r>
              <w:t>Tuesday, Nov. 28</w:t>
            </w:r>
          </w:p>
        </w:tc>
        <w:tc>
          <w:tcPr>
            <w:tcW w:w="3192" w:type="dxa"/>
          </w:tcPr>
          <w:p w:rsidR="00986B6D" w:rsidRDefault="00986B6D" w:rsidP="004809F5">
            <w:pPr>
              <w:pStyle w:val="NoSpacing"/>
            </w:pPr>
            <w:r>
              <w:t>James Joyce</w:t>
            </w:r>
          </w:p>
          <w:p w:rsidR="00986B6D" w:rsidRDefault="00986B6D" w:rsidP="004809F5">
            <w:pPr>
              <w:pStyle w:val="NoSpacing"/>
            </w:pPr>
            <w:proofErr w:type="spellStart"/>
            <w:r w:rsidRPr="00FF3094">
              <w:rPr>
                <w:i/>
              </w:rPr>
              <w:t>Araby</w:t>
            </w:r>
            <w:proofErr w:type="spellEnd"/>
            <w:r>
              <w:t xml:space="preserve"> 2631-34</w:t>
            </w:r>
          </w:p>
          <w:p w:rsidR="00986B6D" w:rsidRDefault="00986B6D" w:rsidP="004809F5">
            <w:pPr>
              <w:pStyle w:val="NoSpacing"/>
            </w:pPr>
            <w:r w:rsidRPr="00FF3094">
              <w:rPr>
                <w:i/>
              </w:rPr>
              <w:t>The</w:t>
            </w:r>
            <w:r>
              <w:t xml:space="preserve"> </w:t>
            </w:r>
            <w:r w:rsidRPr="00FF3094">
              <w:rPr>
                <w:i/>
              </w:rPr>
              <w:t>Dead</w:t>
            </w:r>
            <w:r>
              <w:t xml:space="preserve"> 2635-63</w:t>
            </w:r>
          </w:p>
        </w:tc>
        <w:tc>
          <w:tcPr>
            <w:tcW w:w="3192" w:type="dxa"/>
          </w:tcPr>
          <w:p w:rsidR="00986B6D" w:rsidRDefault="00986B6D" w:rsidP="004809F5">
            <w:pPr>
              <w:pStyle w:val="NoSpacing"/>
            </w:pPr>
          </w:p>
        </w:tc>
      </w:tr>
      <w:tr w:rsidR="00986B6D" w:rsidTr="004809F5">
        <w:tc>
          <w:tcPr>
            <w:tcW w:w="3192" w:type="dxa"/>
          </w:tcPr>
          <w:p w:rsidR="00986B6D" w:rsidRDefault="00986B6D" w:rsidP="004809F5">
            <w:pPr>
              <w:pStyle w:val="NoSpacing"/>
            </w:pPr>
            <w:r>
              <w:t>Thursday, Nov. 30</w:t>
            </w:r>
          </w:p>
        </w:tc>
        <w:tc>
          <w:tcPr>
            <w:tcW w:w="3192" w:type="dxa"/>
          </w:tcPr>
          <w:p w:rsidR="00986B6D" w:rsidRDefault="00986B6D" w:rsidP="004809F5">
            <w:pPr>
              <w:pStyle w:val="NoSpacing"/>
            </w:pPr>
            <w:r>
              <w:t>Samuel Beckett</w:t>
            </w:r>
          </w:p>
          <w:p w:rsidR="00986B6D" w:rsidRPr="008B54E8" w:rsidRDefault="00986B6D" w:rsidP="004809F5">
            <w:pPr>
              <w:pStyle w:val="NoSpacing"/>
            </w:pPr>
            <w:r>
              <w:rPr>
                <w:i/>
              </w:rPr>
              <w:t xml:space="preserve">Waiting for Godot </w:t>
            </w:r>
            <w:r>
              <w:t>Act 1 2763-93</w:t>
            </w:r>
          </w:p>
        </w:tc>
        <w:tc>
          <w:tcPr>
            <w:tcW w:w="3192" w:type="dxa"/>
          </w:tcPr>
          <w:p w:rsidR="00986B6D" w:rsidRDefault="00986B6D" w:rsidP="004809F5">
            <w:pPr>
              <w:pStyle w:val="NoSpacing"/>
            </w:pPr>
            <w:r>
              <w:t>setting</w:t>
            </w:r>
          </w:p>
        </w:tc>
      </w:tr>
      <w:tr w:rsidR="00986B6D" w:rsidTr="004809F5">
        <w:tc>
          <w:tcPr>
            <w:tcW w:w="3192" w:type="dxa"/>
          </w:tcPr>
          <w:p w:rsidR="00986B6D" w:rsidRDefault="00986B6D" w:rsidP="004809F5">
            <w:pPr>
              <w:pStyle w:val="NoSpacing"/>
            </w:pPr>
          </w:p>
        </w:tc>
        <w:tc>
          <w:tcPr>
            <w:tcW w:w="3192" w:type="dxa"/>
          </w:tcPr>
          <w:p w:rsidR="00986B6D" w:rsidRDefault="00986B6D" w:rsidP="004809F5">
            <w:pPr>
              <w:pStyle w:val="NoSpacing"/>
            </w:pPr>
          </w:p>
        </w:tc>
        <w:tc>
          <w:tcPr>
            <w:tcW w:w="3192" w:type="dxa"/>
          </w:tcPr>
          <w:p w:rsidR="00986B6D" w:rsidRDefault="00986B6D" w:rsidP="004809F5">
            <w:pPr>
              <w:pStyle w:val="NoSpacing"/>
            </w:pPr>
          </w:p>
        </w:tc>
      </w:tr>
      <w:tr w:rsidR="00986B6D" w:rsidTr="004809F5">
        <w:tc>
          <w:tcPr>
            <w:tcW w:w="3192" w:type="dxa"/>
          </w:tcPr>
          <w:p w:rsidR="00986B6D" w:rsidRDefault="00986B6D" w:rsidP="004809F5">
            <w:pPr>
              <w:pStyle w:val="NoSpacing"/>
            </w:pPr>
            <w:r>
              <w:t>Week 16</w:t>
            </w:r>
          </w:p>
        </w:tc>
        <w:tc>
          <w:tcPr>
            <w:tcW w:w="3192" w:type="dxa"/>
          </w:tcPr>
          <w:p w:rsidR="00986B6D" w:rsidRDefault="00986B6D" w:rsidP="004809F5">
            <w:pPr>
              <w:pStyle w:val="NoSpacing"/>
            </w:pPr>
          </w:p>
        </w:tc>
        <w:tc>
          <w:tcPr>
            <w:tcW w:w="3192" w:type="dxa"/>
          </w:tcPr>
          <w:p w:rsidR="00986B6D" w:rsidRDefault="00986B6D" w:rsidP="004809F5">
            <w:pPr>
              <w:pStyle w:val="NoSpacing"/>
            </w:pPr>
          </w:p>
        </w:tc>
      </w:tr>
      <w:tr w:rsidR="00986B6D" w:rsidTr="004809F5">
        <w:tc>
          <w:tcPr>
            <w:tcW w:w="3192" w:type="dxa"/>
          </w:tcPr>
          <w:p w:rsidR="00986B6D" w:rsidRDefault="00986B6D" w:rsidP="004809F5">
            <w:pPr>
              <w:pStyle w:val="NoSpacing"/>
            </w:pPr>
            <w:r>
              <w:t>Tuesday, Dec. 5</w:t>
            </w:r>
          </w:p>
        </w:tc>
        <w:tc>
          <w:tcPr>
            <w:tcW w:w="3192" w:type="dxa"/>
          </w:tcPr>
          <w:p w:rsidR="00986B6D" w:rsidRDefault="00986B6D" w:rsidP="004809F5">
            <w:pPr>
              <w:pStyle w:val="NoSpacing"/>
            </w:pPr>
            <w:r>
              <w:t>Beckett</w:t>
            </w:r>
          </w:p>
          <w:p w:rsidR="00986B6D" w:rsidRPr="008B54E8" w:rsidRDefault="00986B6D" w:rsidP="002E5895">
            <w:pPr>
              <w:pStyle w:val="NoSpacing"/>
            </w:pPr>
            <w:r>
              <w:rPr>
                <w:i/>
              </w:rPr>
              <w:t xml:space="preserve">Waiting for Godot </w:t>
            </w:r>
            <w:r>
              <w:t>Act 2 2793-</w:t>
            </w:r>
            <w:r w:rsidR="00B76AC4">
              <w:t>2819</w:t>
            </w:r>
          </w:p>
        </w:tc>
        <w:tc>
          <w:tcPr>
            <w:tcW w:w="3192" w:type="dxa"/>
          </w:tcPr>
          <w:p w:rsidR="00986B6D" w:rsidRDefault="00986B6D" w:rsidP="004809F5">
            <w:pPr>
              <w:pStyle w:val="NoSpacing"/>
            </w:pPr>
          </w:p>
        </w:tc>
      </w:tr>
      <w:tr w:rsidR="00986B6D" w:rsidTr="004809F5">
        <w:tc>
          <w:tcPr>
            <w:tcW w:w="3192" w:type="dxa"/>
          </w:tcPr>
          <w:p w:rsidR="00986B6D" w:rsidRDefault="00986B6D" w:rsidP="004809F5">
            <w:pPr>
              <w:pStyle w:val="NoSpacing"/>
            </w:pPr>
            <w:r>
              <w:t>Thursday, Dec. 7</w:t>
            </w:r>
          </w:p>
        </w:tc>
        <w:tc>
          <w:tcPr>
            <w:tcW w:w="3192" w:type="dxa"/>
          </w:tcPr>
          <w:p w:rsidR="00986B6D" w:rsidRDefault="00986B6D" w:rsidP="004809F5">
            <w:pPr>
              <w:pStyle w:val="NoSpacing"/>
            </w:pPr>
            <w:r>
              <w:t>Salman Rushdie</w:t>
            </w:r>
          </w:p>
          <w:p w:rsidR="00986B6D" w:rsidRDefault="00986B6D" w:rsidP="00986B6D">
            <w:pPr>
              <w:pStyle w:val="NoSpacing"/>
              <w:numPr>
                <w:ilvl w:val="0"/>
                <w:numId w:val="2"/>
              </w:numPr>
            </w:pPr>
            <w:r w:rsidRPr="00FF3094">
              <w:rPr>
                <w:i/>
              </w:rPr>
              <w:t>Prophet’s</w:t>
            </w:r>
            <w:r>
              <w:t xml:space="preserve"> </w:t>
            </w:r>
            <w:r w:rsidRPr="00FF3094">
              <w:rPr>
                <w:i/>
              </w:rPr>
              <w:t>Hair</w:t>
            </w:r>
            <w:r>
              <w:t xml:space="preserve"> 2922-32</w:t>
            </w:r>
          </w:p>
          <w:p w:rsidR="00986B6D" w:rsidRDefault="00986B6D" w:rsidP="004809F5">
            <w:pPr>
              <w:pStyle w:val="NoSpacing"/>
              <w:ind w:left="45"/>
            </w:pPr>
            <w:r>
              <w:t>Zadie Smith</w:t>
            </w:r>
          </w:p>
          <w:p w:rsidR="00986B6D" w:rsidRDefault="00986B6D" w:rsidP="004809F5">
            <w:pPr>
              <w:pStyle w:val="NoSpacing"/>
              <w:ind w:left="45"/>
            </w:pPr>
            <w:r>
              <w:t xml:space="preserve"> </w:t>
            </w:r>
            <w:r>
              <w:rPr>
                <w:i/>
              </w:rPr>
              <w:t>The Waiter’s Wife</w:t>
            </w:r>
            <w:r>
              <w:t xml:space="preserve"> 2950-60</w:t>
            </w:r>
          </w:p>
          <w:p w:rsidR="00986B6D" w:rsidRDefault="00986B6D" w:rsidP="004809F5">
            <w:pPr>
              <w:pStyle w:val="NoSpacing"/>
              <w:ind w:left="45"/>
            </w:pPr>
          </w:p>
          <w:p w:rsidR="00986B6D" w:rsidRPr="008B54E8" w:rsidRDefault="00986B6D" w:rsidP="004809F5">
            <w:pPr>
              <w:pStyle w:val="NoSpacing"/>
              <w:ind w:left="45"/>
            </w:pPr>
            <w:r>
              <w:t>“Guess the question” finals review</w:t>
            </w:r>
          </w:p>
        </w:tc>
        <w:tc>
          <w:tcPr>
            <w:tcW w:w="3192" w:type="dxa"/>
          </w:tcPr>
          <w:p w:rsidR="00986B6D" w:rsidRDefault="00986B6D" w:rsidP="004809F5">
            <w:pPr>
              <w:pStyle w:val="NoSpacing"/>
            </w:pPr>
          </w:p>
        </w:tc>
      </w:tr>
      <w:tr w:rsidR="00986B6D" w:rsidTr="004809F5">
        <w:tc>
          <w:tcPr>
            <w:tcW w:w="3192" w:type="dxa"/>
          </w:tcPr>
          <w:p w:rsidR="00986B6D" w:rsidRDefault="00986B6D" w:rsidP="004809F5">
            <w:pPr>
              <w:pStyle w:val="NoSpacing"/>
            </w:pPr>
            <w:r>
              <w:t>Friday, Dec. 8</w:t>
            </w:r>
          </w:p>
        </w:tc>
        <w:tc>
          <w:tcPr>
            <w:tcW w:w="3192" w:type="dxa"/>
          </w:tcPr>
          <w:p w:rsidR="00986B6D" w:rsidRDefault="00986B6D" w:rsidP="004809F5">
            <w:pPr>
              <w:pStyle w:val="NoSpacing"/>
            </w:pPr>
            <w:r>
              <w:t>Reading Day</w:t>
            </w:r>
          </w:p>
        </w:tc>
        <w:tc>
          <w:tcPr>
            <w:tcW w:w="3192" w:type="dxa"/>
          </w:tcPr>
          <w:p w:rsidR="00986B6D" w:rsidRDefault="00986B6D" w:rsidP="004809F5">
            <w:pPr>
              <w:pStyle w:val="NoSpacing"/>
            </w:pPr>
          </w:p>
        </w:tc>
      </w:tr>
      <w:tr w:rsidR="00986B6D" w:rsidTr="004809F5">
        <w:tc>
          <w:tcPr>
            <w:tcW w:w="3192" w:type="dxa"/>
          </w:tcPr>
          <w:p w:rsidR="00986B6D" w:rsidRDefault="00986B6D" w:rsidP="004809F5">
            <w:pPr>
              <w:pStyle w:val="NoSpacing"/>
            </w:pPr>
          </w:p>
        </w:tc>
        <w:tc>
          <w:tcPr>
            <w:tcW w:w="3192" w:type="dxa"/>
          </w:tcPr>
          <w:p w:rsidR="00986B6D" w:rsidRDefault="00986B6D" w:rsidP="004809F5">
            <w:pPr>
              <w:pStyle w:val="NoSpacing"/>
            </w:pPr>
          </w:p>
        </w:tc>
        <w:tc>
          <w:tcPr>
            <w:tcW w:w="3192" w:type="dxa"/>
          </w:tcPr>
          <w:p w:rsidR="00986B6D" w:rsidRDefault="00986B6D" w:rsidP="004809F5">
            <w:pPr>
              <w:pStyle w:val="NoSpacing"/>
            </w:pPr>
          </w:p>
        </w:tc>
      </w:tr>
      <w:tr w:rsidR="00986B6D" w:rsidTr="004809F5">
        <w:tc>
          <w:tcPr>
            <w:tcW w:w="3192" w:type="dxa"/>
          </w:tcPr>
          <w:p w:rsidR="00986B6D" w:rsidRDefault="00986B6D" w:rsidP="004809F5">
            <w:pPr>
              <w:pStyle w:val="NoSpacing"/>
            </w:pPr>
            <w:r>
              <w:t>Monday, December 11</w:t>
            </w:r>
          </w:p>
        </w:tc>
        <w:tc>
          <w:tcPr>
            <w:tcW w:w="3192" w:type="dxa"/>
          </w:tcPr>
          <w:p w:rsidR="00986B6D" w:rsidRDefault="00986B6D" w:rsidP="004809F5">
            <w:pPr>
              <w:pStyle w:val="NoSpacing"/>
            </w:pPr>
            <w:r>
              <w:t>Final Exam</w:t>
            </w:r>
          </w:p>
        </w:tc>
        <w:tc>
          <w:tcPr>
            <w:tcW w:w="3192" w:type="dxa"/>
          </w:tcPr>
          <w:p w:rsidR="00986B6D" w:rsidRDefault="00986B6D" w:rsidP="004809F5">
            <w:pPr>
              <w:pStyle w:val="NoSpacing"/>
            </w:pPr>
            <w:r>
              <w:t>3 -5 pm</w:t>
            </w:r>
          </w:p>
        </w:tc>
      </w:tr>
    </w:tbl>
    <w:p w:rsidR="005D1DA6" w:rsidRDefault="005D1DA6" w:rsidP="005D1DA6">
      <w:pPr>
        <w:pStyle w:val="NoSpacing"/>
      </w:pPr>
    </w:p>
    <w:sectPr w:rsidR="005D1DA6" w:rsidSect="008048BE">
      <w:head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1A8" w:rsidRDefault="00B141A8" w:rsidP="008048BE">
      <w:pPr>
        <w:spacing w:after="0" w:line="240" w:lineRule="auto"/>
      </w:pPr>
      <w:r>
        <w:separator/>
      </w:r>
    </w:p>
  </w:endnote>
  <w:endnote w:type="continuationSeparator" w:id="0">
    <w:p w:rsidR="00B141A8" w:rsidRDefault="00B141A8" w:rsidP="00804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1A8" w:rsidRDefault="00B141A8" w:rsidP="008048BE">
      <w:pPr>
        <w:spacing w:after="0" w:line="240" w:lineRule="auto"/>
      </w:pPr>
      <w:r>
        <w:separator/>
      </w:r>
    </w:p>
  </w:footnote>
  <w:footnote w:type="continuationSeparator" w:id="0">
    <w:p w:rsidR="00B141A8" w:rsidRDefault="00B141A8" w:rsidP="008048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8BE" w:rsidRDefault="008048BE">
    <w:pPr>
      <w:pStyle w:val="Header"/>
      <w:jc w:val="right"/>
    </w:pPr>
    <w:r>
      <w:t xml:space="preserve"> Knapp </w:t>
    </w:r>
    <w:sdt>
      <w:sdtPr>
        <w:id w:val="85685310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164E9">
          <w:rPr>
            <w:noProof/>
          </w:rPr>
          <w:t>6</w:t>
        </w:r>
        <w:r>
          <w:rPr>
            <w:noProof/>
          </w:rPr>
          <w:fldChar w:fldCharType="end"/>
        </w:r>
      </w:sdtContent>
    </w:sdt>
  </w:p>
  <w:p w:rsidR="008048BE" w:rsidRDefault="008048BE">
    <w:pPr>
      <w:pStyle w:val="Header"/>
    </w:pPr>
    <w:r>
      <w:t>English 1210.</w:t>
    </w:r>
    <w:r w:rsidR="0044285F">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A41B7"/>
    <w:multiLevelType w:val="hybridMultilevel"/>
    <w:tmpl w:val="A1EA2B52"/>
    <w:lvl w:ilvl="0" w:tplc="B84E22D4">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nsid w:val="59962236"/>
    <w:multiLevelType w:val="hybridMultilevel"/>
    <w:tmpl w:val="32D21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A42"/>
    <w:rsid w:val="00007A95"/>
    <w:rsid w:val="00030F97"/>
    <w:rsid w:val="00057E5C"/>
    <w:rsid w:val="00065150"/>
    <w:rsid w:val="000A0969"/>
    <w:rsid w:val="000D288C"/>
    <w:rsid w:val="000D7155"/>
    <w:rsid w:val="001F227E"/>
    <w:rsid w:val="0022513A"/>
    <w:rsid w:val="002B56CA"/>
    <w:rsid w:val="002E2FCA"/>
    <w:rsid w:val="002E5895"/>
    <w:rsid w:val="003038C3"/>
    <w:rsid w:val="003302EB"/>
    <w:rsid w:val="00340B90"/>
    <w:rsid w:val="003932E9"/>
    <w:rsid w:val="003A0581"/>
    <w:rsid w:val="003B72CB"/>
    <w:rsid w:val="003D7618"/>
    <w:rsid w:val="003F5ED9"/>
    <w:rsid w:val="00413243"/>
    <w:rsid w:val="00434667"/>
    <w:rsid w:val="0044285F"/>
    <w:rsid w:val="00445B9F"/>
    <w:rsid w:val="00452A75"/>
    <w:rsid w:val="00473D91"/>
    <w:rsid w:val="004C5F5B"/>
    <w:rsid w:val="004F38CC"/>
    <w:rsid w:val="005702A5"/>
    <w:rsid w:val="00591286"/>
    <w:rsid w:val="005D1DA6"/>
    <w:rsid w:val="005D6303"/>
    <w:rsid w:val="006164E9"/>
    <w:rsid w:val="0065435D"/>
    <w:rsid w:val="006B74BA"/>
    <w:rsid w:val="0070159E"/>
    <w:rsid w:val="00742B62"/>
    <w:rsid w:val="007613E9"/>
    <w:rsid w:val="007621D2"/>
    <w:rsid w:val="00782A42"/>
    <w:rsid w:val="00784E53"/>
    <w:rsid w:val="008048BE"/>
    <w:rsid w:val="00892B2D"/>
    <w:rsid w:val="008B51F9"/>
    <w:rsid w:val="008E5546"/>
    <w:rsid w:val="008E6909"/>
    <w:rsid w:val="00915AF8"/>
    <w:rsid w:val="00922BF8"/>
    <w:rsid w:val="009619CD"/>
    <w:rsid w:val="00986B6D"/>
    <w:rsid w:val="009A3D8B"/>
    <w:rsid w:val="009F5062"/>
    <w:rsid w:val="00A001A1"/>
    <w:rsid w:val="00A03CDB"/>
    <w:rsid w:val="00A359A8"/>
    <w:rsid w:val="00A50B2A"/>
    <w:rsid w:val="00A53031"/>
    <w:rsid w:val="00A63761"/>
    <w:rsid w:val="00A803AE"/>
    <w:rsid w:val="00B141A8"/>
    <w:rsid w:val="00B4390C"/>
    <w:rsid w:val="00B76AC4"/>
    <w:rsid w:val="00B774E7"/>
    <w:rsid w:val="00B81A64"/>
    <w:rsid w:val="00BC12E9"/>
    <w:rsid w:val="00BE5FDB"/>
    <w:rsid w:val="00BF7B84"/>
    <w:rsid w:val="00C364B0"/>
    <w:rsid w:val="00C746DB"/>
    <w:rsid w:val="00C75729"/>
    <w:rsid w:val="00CD3F90"/>
    <w:rsid w:val="00D268E8"/>
    <w:rsid w:val="00D94A85"/>
    <w:rsid w:val="00DF2685"/>
    <w:rsid w:val="00E005B7"/>
    <w:rsid w:val="00E00CC9"/>
    <w:rsid w:val="00E06CD2"/>
    <w:rsid w:val="00E360DE"/>
    <w:rsid w:val="00E818C7"/>
    <w:rsid w:val="00E873A0"/>
    <w:rsid w:val="00EF0C73"/>
    <w:rsid w:val="00F42747"/>
    <w:rsid w:val="00F614BF"/>
    <w:rsid w:val="00FC4D48"/>
    <w:rsid w:val="00FF1D4F"/>
    <w:rsid w:val="00FF26E1"/>
    <w:rsid w:val="00FF3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B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2A42"/>
    <w:pPr>
      <w:spacing w:after="0" w:line="240" w:lineRule="auto"/>
    </w:pPr>
  </w:style>
  <w:style w:type="paragraph" w:styleId="NormalWeb">
    <w:name w:val="Normal (Web)"/>
    <w:basedOn w:val="Normal"/>
    <w:uiPriority w:val="99"/>
    <w:semiHidden/>
    <w:unhideWhenUsed/>
    <w:rsid w:val="00340B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40B90"/>
  </w:style>
  <w:style w:type="character" w:styleId="Hyperlink">
    <w:name w:val="Hyperlink"/>
    <w:basedOn w:val="DefaultParagraphFont"/>
    <w:uiPriority w:val="99"/>
    <w:semiHidden/>
    <w:unhideWhenUsed/>
    <w:rsid w:val="00340B90"/>
    <w:rPr>
      <w:color w:val="0000FF"/>
      <w:u w:val="single"/>
    </w:rPr>
  </w:style>
  <w:style w:type="table" w:styleId="TableGrid">
    <w:name w:val="Table Grid"/>
    <w:basedOn w:val="TableNormal"/>
    <w:uiPriority w:val="59"/>
    <w:rsid w:val="009F5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48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8BE"/>
  </w:style>
  <w:style w:type="paragraph" w:styleId="Footer">
    <w:name w:val="footer"/>
    <w:basedOn w:val="Normal"/>
    <w:link w:val="FooterChar"/>
    <w:uiPriority w:val="99"/>
    <w:unhideWhenUsed/>
    <w:rsid w:val="008048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8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B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2A42"/>
    <w:pPr>
      <w:spacing w:after="0" w:line="240" w:lineRule="auto"/>
    </w:pPr>
  </w:style>
  <w:style w:type="paragraph" w:styleId="NormalWeb">
    <w:name w:val="Normal (Web)"/>
    <w:basedOn w:val="Normal"/>
    <w:uiPriority w:val="99"/>
    <w:semiHidden/>
    <w:unhideWhenUsed/>
    <w:rsid w:val="00340B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40B90"/>
  </w:style>
  <w:style w:type="character" w:styleId="Hyperlink">
    <w:name w:val="Hyperlink"/>
    <w:basedOn w:val="DefaultParagraphFont"/>
    <w:uiPriority w:val="99"/>
    <w:semiHidden/>
    <w:unhideWhenUsed/>
    <w:rsid w:val="00340B90"/>
    <w:rPr>
      <w:color w:val="0000FF"/>
      <w:u w:val="single"/>
    </w:rPr>
  </w:style>
  <w:style w:type="table" w:styleId="TableGrid">
    <w:name w:val="Table Grid"/>
    <w:basedOn w:val="TableNormal"/>
    <w:uiPriority w:val="59"/>
    <w:rsid w:val="009F5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48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8BE"/>
  </w:style>
  <w:style w:type="paragraph" w:styleId="Footer">
    <w:name w:val="footer"/>
    <w:basedOn w:val="Normal"/>
    <w:link w:val="FooterChar"/>
    <w:uiPriority w:val="99"/>
    <w:unhideWhenUsed/>
    <w:rsid w:val="008048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77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isabilityservices.missouri.edu/"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itle9.missouri.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Travis\Desktop\Grad%20School%20Classes\1210\title9@missouri.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svp.missouri.edu" TargetMode="External"/><Relationship Id="rId4" Type="http://schemas.openxmlformats.org/officeDocument/2006/relationships/settings" Target="settings.xml"/><Relationship Id="rId9" Type="http://schemas.openxmlformats.org/officeDocument/2006/relationships/hyperlink" Target="file:///C:\Users\Travis\Desktop\Grad%20School%20Classes\1210\rsvp@missouri.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7</Pages>
  <Words>1795</Words>
  <Characters>10232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Travis Knapp</dc:creator>
  <cp:lastModifiedBy>Travis Knapp</cp:lastModifiedBy>
  <cp:revision>22</cp:revision>
  <dcterms:created xsi:type="dcterms:W3CDTF">2017-06-01T17:42:00Z</dcterms:created>
  <dcterms:modified xsi:type="dcterms:W3CDTF">2017-08-17T21:29:00Z</dcterms:modified>
</cp:coreProperties>
</file>